
<file path=[Content_Types].xml><?xml version="1.0" encoding="utf-8"?>
<Types xmlns="http://schemas.openxmlformats.org/package/2006/content-types">
  <Default Extension="emf" ContentType="image/x-emf"/>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9545B2" w14:textId="032E74D9" w:rsidR="003730FD" w:rsidRPr="00014503" w:rsidRDefault="003730FD" w:rsidP="003730FD">
      <w:pPr>
        <w:spacing w:line="276" w:lineRule="auto"/>
        <w:jc w:val="both"/>
        <w:rPr>
          <w:rStyle w:val="jlqj4b"/>
          <w:rFonts w:ascii="Times New Roman" w:hAnsi="Times New Roman" w:cs="Times New Roman"/>
          <w:b/>
          <w:bCs/>
        </w:rPr>
      </w:pPr>
      <w:r w:rsidRPr="00014503">
        <w:rPr>
          <w:rStyle w:val="jlqj4b"/>
          <w:rFonts w:ascii="Times New Roman" w:hAnsi="Times New Roman" w:cs="Times New Roman"/>
          <w:b/>
          <w:bCs/>
        </w:rPr>
        <w:t>Riigimetsa Majan</w:t>
      </w:r>
      <w:r>
        <w:rPr>
          <w:rStyle w:val="jlqj4b"/>
          <w:rFonts w:ascii="Times New Roman" w:hAnsi="Times New Roman" w:cs="Times New Roman"/>
          <w:b/>
          <w:bCs/>
        </w:rPr>
        <w:t>damis</w:t>
      </w:r>
      <w:r w:rsidRPr="00014503">
        <w:rPr>
          <w:rStyle w:val="jlqj4b"/>
          <w:rFonts w:ascii="Times New Roman" w:hAnsi="Times New Roman" w:cs="Times New Roman"/>
          <w:b/>
          <w:bCs/>
        </w:rPr>
        <w:t>e Keskus</w:t>
      </w:r>
      <w:r>
        <w:rPr>
          <w:rStyle w:val="jlqj4b"/>
          <w:rFonts w:ascii="Times New Roman" w:hAnsi="Times New Roman" w:cs="Times New Roman"/>
          <w:b/>
          <w:bCs/>
        </w:rPr>
        <w:tab/>
      </w:r>
      <w:r>
        <w:rPr>
          <w:rStyle w:val="jlqj4b"/>
          <w:rFonts w:ascii="Times New Roman" w:hAnsi="Times New Roman" w:cs="Times New Roman"/>
          <w:b/>
          <w:bCs/>
        </w:rPr>
        <w:tab/>
      </w:r>
      <w:r>
        <w:rPr>
          <w:rStyle w:val="jlqj4b"/>
          <w:rFonts w:ascii="Times New Roman" w:hAnsi="Times New Roman" w:cs="Times New Roman"/>
          <w:b/>
          <w:bCs/>
        </w:rPr>
        <w:tab/>
      </w:r>
      <w:r>
        <w:rPr>
          <w:rStyle w:val="jlqj4b"/>
          <w:rFonts w:ascii="Times New Roman" w:hAnsi="Times New Roman" w:cs="Times New Roman"/>
          <w:b/>
          <w:bCs/>
        </w:rPr>
        <w:tab/>
      </w:r>
      <w:r>
        <w:rPr>
          <w:rStyle w:val="jlqj4b"/>
          <w:rFonts w:ascii="Times New Roman" w:hAnsi="Times New Roman" w:cs="Times New Roman"/>
          <w:b/>
          <w:bCs/>
        </w:rPr>
        <w:tab/>
      </w:r>
      <w:r>
        <w:rPr>
          <w:rStyle w:val="jlqj4b"/>
          <w:rFonts w:ascii="Times New Roman" w:hAnsi="Times New Roman" w:cs="Times New Roman"/>
          <w:b/>
          <w:bCs/>
        </w:rPr>
        <w:tab/>
      </w:r>
      <w:r w:rsidRPr="00C37A0A">
        <w:rPr>
          <w:rStyle w:val="jlqj4b"/>
          <w:rFonts w:ascii="Times New Roman" w:hAnsi="Times New Roman" w:cs="Times New Roman"/>
        </w:rPr>
        <w:t>07</w:t>
      </w:r>
      <w:r>
        <w:rPr>
          <w:rStyle w:val="jlqj4b"/>
          <w:rFonts w:ascii="Times New Roman" w:hAnsi="Times New Roman" w:cs="Times New Roman"/>
        </w:rPr>
        <w:t>.</w:t>
      </w:r>
      <w:r w:rsidRPr="00C37A0A">
        <w:rPr>
          <w:rStyle w:val="jlqj4b"/>
          <w:rFonts w:ascii="Times New Roman" w:hAnsi="Times New Roman" w:cs="Times New Roman"/>
        </w:rPr>
        <w:t>11</w:t>
      </w:r>
      <w:r>
        <w:rPr>
          <w:rStyle w:val="jlqj4b"/>
          <w:rFonts w:ascii="Times New Roman" w:hAnsi="Times New Roman" w:cs="Times New Roman"/>
        </w:rPr>
        <w:t>.</w:t>
      </w:r>
      <w:r w:rsidRPr="00C37A0A">
        <w:rPr>
          <w:rStyle w:val="jlqj4b"/>
          <w:rFonts w:ascii="Times New Roman" w:hAnsi="Times New Roman" w:cs="Times New Roman"/>
        </w:rPr>
        <w:t>2023</w:t>
      </w:r>
      <w:r>
        <w:rPr>
          <w:rStyle w:val="jlqj4b"/>
          <w:rFonts w:ascii="Times New Roman" w:hAnsi="Times New Roman" w:cs="Times New Roman"/>
        </w:rPr>
        <w:t xml:space="preserve"> nr 60</w:t>
      </w:r>
    </w:p>
    <w:p w14:paraId="2B9FA7FD" w14:textId="339522A3" w:rsidR="003730FD" w:rsidRDefault="003730FD" w:rsidP="003730FD">
      <w:pPr>
        <w:spacing w:line="276" w:lineRule="auto"/>
        <w:jc w:val="both"/>
        <w:rPr>
          <w:rStyle w:val="jlqj4b"/>
          <w:rFonts w:ascii="Times New Roman" w:hAnsi="Times New Roman" w:cs="Times New Roman"/>
        </w:rPr>
      </w:pPr>
      <w:proofErr w:type="spellStart"/>
      <w:r>
        <w:rPr>
          <w:rStyle w:val="jlqj4b"/>
          <w:rFonts w:ascii="Times New Roman" w:hAnsi="Times New Roman" w:cs="Times New Roman"/>
        </w:rPr>
        <w:t>Sagadi</w:t>
      </w:r>
      <w:proofErr w:type="spellEnd"/>
      <w:r>
        <w:rPr>
          <w:rStyle w:val="jlqj4b"/>
          <w:rFonts w:ascii="Times New Roman" w:hAnsi="Times New Roman" w:cs="Times New Roman"/>
        </w:rPr>
        <w:t xml:space="preserve"> küla, Haljala vald</w:t>
      </w:r>
      <w:r>
        <w:rPr>
          <w:rStyle w:val="jlqj4b"/>
          <w:rFonts w:ascii="Times New Roman" w:hAnsi="Times New Roman" w:cs="Times New Roman"/>
        </w:rPr>
        <w:tab/>
      </w:r>
      <w:r>
        <w:rPr>
          <w:rStyle w:val="jlqj4b"/>
          <w:rFonts w:ascii="Times New Roman" w:hAnsi="Times New Roman" w:cs="Times New Roman"/>
        </w:rPr>
        <w:tab/>
      </w:r>
      <w:r>
        <w:rPr>
          <w:rStyle w:val="jlqj4b"/>
          <w:rFonts w:ascii="Times New Roman" w:hAnsi="Times New Roman" w:cs="Times New Roman"/>
        </w:rPr>
        <w:tab/>
      </w:r>
      <w:r>
        <w:rPr>
          <w:rStyle w:val="jlqj4b"/>
          <w:rFonts w:ascii="Times New Roman" w:hAnsi="Times New Roman" w:cs="Times New Roman"/>
        </w:rPr>
        <w:tab/>
      </w:r>
      <w:r>
        <w:rPr>
          <w:rStyle w:val="jlqj4b"/>
          <w:rFonts w:ascii="Times New Roman" w:hAnsi="Times New Roman" w:cs="Times New Roman"/>
        </w:rPr>
        <w:tab/>
      </w:r>
      <w:r>
        <w:rPr>
          <w:rStyle w:val="jlqj4b"/>
          <w:rFonts w:ascii="Times New Roman" w:hAnsi="Times New Roman" w:cs="Times New Roman"/>
        </w:rPr>
        <w:tab/>
      </w:r>
      <w:r>
        <w:rPr>
          <w:rStyle w:val="jlqj4b"/>
          <w:rFonts w:ascii="Times New Roman" w:hAnsi="Times New Roman" w:cs="Times New Roman"/>
        </w:rPr>
        <w:tab/>
      </w:r>
    </w:p>
    <w:p w14:paraId="26FC6516" w14:textId="77777777" w:rsidR="003730FD" w:rsidRDefault="003730FD" w:rsidP="003730FD">
      <w:pPr>
        <w:spacing w:line="276" w:lineRule="auto"/>
        <w:jc w:val="both"/>
        <w:rPr>
          <w:rStyle w:val="jlqj4b"/>
          <w:rFonts w:ascii="Times New Roman" w:hAnsi="Times New Roman" w:cs="Times New Roman"/>
        </w:rPr>
      </w:pPr>
      <w:r>
        <w:rPr>
          <w:rStyle w:val="jlqj4b"/>
          <w:rFonts w:ascii="Times New Roman" w:hAnsi="Times New Roman" w:cs="Times New Roman"/>
        </w:rPr>
        <w:t xml:space="preserve">5403 Lääne Viru maakond   </w:t>
      </w:r>
    </w:p>
    <w:p w14:paraId="3BBEBE1B" w14:textId="77777777" w:rsidR="003730FD" w:rsidRDefault="003730FD" w:rsidP="003730FD">
      <w:pPr>
        <w:spacing w:line="276" w:lineRule="auto"/>
        <w:jc w:val="both"/>
        <w:rPr>
          <w:rStyle w:val="jlqj4b"/>
          <w:rFonts w:ascii="Times New Roman" w:hAnsi="Times New Roman" w:cs="Times New Roman"/>
        </w:rPr>
      </w:pPr>
      <w:r>
        <w:rPr>
          <w:rStyle w:val="jlqj4b"/>
          <w:rFonts w:ascii="Times New Roman" w:hAnsi="Times New Roman" w:cs="Times New Roman"/>
        </w:rPr>
        <w:t>Tallinn</w:t>
      </w:r>
    </w:p>
    <w:p w14:paraId="1F8FE5BB" w14:textId="77777777" w:rsidR="003730FD" w:rsidRDefault="003730FD" w:rsidP="003730FD">
      <w:pPr>
        <w:spacing w:line="276" w:lineRule="auto"/>
        <w:jc w:val="both"/>
        <w:rPr>
          <w:rStyle w:val="jlqj4b"/>
          <w:rFonts w:ascii="Times New Roman" w:hAnsi="Times New Roman" w:cs="Times New Roman"/>
        </w:rPr>
      </w:pPr>
      <w:r>
        <w:rPr>
          <w:rStyle w:val="jlqj4b"/>
          <w:rFonts w:ascii="Times New Roman" w:hAnsi="Times New Roman" w:cs="Times New Roman"/>
        </w:rPr>
        <w:t>10419</w:t>
      </w:r>
    </w:p>
    <w:p w14:paraId="6E6CFB31" w14:textId="77777777" w:rsidR="003730FD" w:rsidRDefault="003730FD" w:rsidP="003730FD">
      <w:pPr>
        <w:spacing w:line="276" w:lineRule="auto"/>
        <w:jc w:val="both"/>
        <w:rPr>
          <w:rStyle w:val="jlqj4b"/>
          <w:rFonts w:ascii="Times New Roman" w:hAnsi="Times New Roman" w:cs="Times New Roman"/>
        </w:rPr>
      </w:pPr>
    </w:p>
    <w:p w14:paraId="65ED72D8" w14:textId="77777777" w:rsidR="003730FD" w:rsidRDefault="003730FD" w:rsidP="003730FD">
      <w:pPr>
        <w:spacing w:line="276" w:lineRule="auto"/>
        <w:jc w:val="both"/>
        <w:rPr>
          <w:rStyle w:val="jlqj4b"/>
          <w:rFonts w:ascii="Times New Roman" w:hAnsi="Times New Roman" w:cs="Times New Roman"/>
        </w:rPr>
      </w:pPr>
    </w:p>
    <w:p w14:paraId="615BC5F9" w14:textId="77777777" w:rsidR="003730FD" w:rsidRDefault="003730FD" w:rsidP="003730FD">
      <w:pPr>
        <w:spacing w:line="276" w:lineRule="auto"/>
        <w:jc w:val="both"/>
        <w:rPr>
          <w:rStyle w:val="jlqj4b"/>
          <w:rFonts w:ascii="Times New Roman" w:hAnsi="Times New Roman" w:cs="Times New Roman"/>
        </w:rPr>
      </w:pPr>
      <w:r>
        <w:rPr>
          <w:rStyle w:val="jlqj4b"/>
          <w:rFonts w:ascii="Times New Roman" w:hAnsi="Times New Roman" w:cs="Times New Roman"/>
        </w:rPr>
        <w:t>e-post: ulvar.kaubi@rmk.ee</w:t>
      </w:r>
    </w:p>
    <w:p w14:paraId="18C6C4D1" w14:textId="77777777" w:rsidR="003730FD" w:rsidRDefault="003730FD" w:rsidP="003730FD">
      <w:pPr>
        <w:spacing w:line="276" w:lineRule="auto"/>
        <w:jc w:val="both"/>
        <w:rPr>
          <w:rStyle w:val="jlqj4b"/>
          <w:rFonts w:ascii="Times New Roman" w:hAnsi="Times New Roman" w:cs="Times New Roman"/>
        </w:rPr>
      </w:pPr>
    </w:p>
    <w:p w14:paraId="1C7933DC" w14:textId="77777777" w:rsidR="003730FD" w:rsidRDefault="003730FD" w:rsidP="003730FD">
      <w:pPr>
        <w:spacing w:line="276" w:lineRule="auto"/>
        <w:jc w:val="both"/>
        <w:rPr>
          <w:rStyle w:val="jlqj4b"/>
          <w:rFonts w:ascii="Times New Roman" w:hAnsi="Times New Roman" w:cs="Times New Roman"/>
        </w:rPr>
      </w:pPr>
    </w:p>
    <w:p w14:paraId="70C73FA8" w14:textId="77777777" w:rsidR="003730FD" w:rsidRDefault="003730FD" w:rsidP="003730FD">
      <w:pPr>
        <w:spacing w:line="276" w:lineRule="auto"/>
        <w:jc w:val="both"/>
        <w:rPr>
          <w:rStyle w:val="jlqj4b"/>
          <w:rFonts w:ascii="Times New Roman" w:hAnsi="Times New Roman" w:cs="Times New Roman"/>
        </w:rPr>
      </w:pPr>
      <w:r>
        <w:rPr>
          <w:rStyle w:val="jlqj4b"/>
          <w:rFonts w:ascii="Times New Roman" w:hAnsi="Times New Roman" w:cs="Times New Roman"/>
        </w:rPr>
        <w:t xml:space="preserve">Asi: </w:t>
      </w:r>
      <w:proofErr w:type="spellStart"/>
      <w:r>
        <w:rPr>
          <w:rStyle w:val="jlqj4b"/>
          <w:rFonts w:ascii="Times New Roman" w:hAnsi="Times New Roman" w:cs="Times New Roman"/>
        </w:rPr>
        <w:t>EMPLi</w:t>
      </w:r>
      <w:proofErr w:type="spellEnd"/>
      <w:r>
        <w:rPr>
          <w:rStyle w:val="jlqj4b"/>
          <w:rFonts w:ascii="Times New Roman" w:hAnsi="Times New Roman" w:cs="Times New Roman"/>
        </w:rPr>
        <w:t xml:space="preserve"> ettepanekud RMK juhendile seoses kestvuslepingute pakkumiste hindamise metoodikaga</w:t>
      </w:r>
    </w:p>
    <w:p w14:paraId="26E20DD6" w14:textId="77777777" w:rsidR="003730FD" w:rsidRDefault="003730FD" w:rsidP="003730FD"/>
    <w:p w14:paraId="4939A3AF" w14:textId="77777777" w:rsidR="003730FD" w:rsidRDefault="003730FD" w:rsidP="003730FD"/>
    <w:p w14:paraId="43493B5A" w14:textId="77777777" w:rsidR="003730FD" w:rsidRDefault="003730FD" w:rsidP="003730FD">
      <w:pPr>
        <w:rPr>
          <w:rFonts w:ascii="Times New Roman" w:hAnsi="Times New Roman" w:cs="Times New Roman"/>
        </w:rPr>
      </w:pPr>
      <w:r w:rsidRPr="00751A55">
        <w:rPr>
          <w:rFonts w:ascii="Times New Roman" w:hAnsi="Times New Roman" w:cs="Times New Roman"/>
        </w:rPr>
        <w:t xml:space="preserve">Lugupeetud </w:t>
      </w:r>
      <w:proofErr w:type="spellStart"/>
      <w:r w:rsidRPr="00751A55">
        <w:rPr>
          <w:rFonts w:ascii="Times New Roman" w:hAnsi="Times New Roman" w:cs="Times New Roman"/>
        </w:rPr>
        <w:t>Ulvar</w:t>
      </w:r>
      <w:proofErr w:type="spellEnd"/>
      <w:r w:rsidRPr="00751A55">
        <w:rPr>
          <w:rFonts w:ascii="Times New Roman" w:hAnsi="Times New Roman" w:cs="Times New Roman"/>
        </w:rPr>
        <w:t xml:space="preserve"> </w:t>
      </w:r>
      <w:proofErr w:type="spellStart"/>
      <w:r w:rsidRPr="00751A55">
        <w:rPr>
          <w:rFonts w:ascii="Times New Roman" w:hAnsi="Times New Roman" w:cs="Times New Roman"/>
        </w:rPr>
        <w:t>Kaubi</w:t>
      </w:r>
      <w:proofErr w:type="spellEnd"/>
    </w:p>
    <w:p w14:paraId="6B76D02C" w14:textId="77777777" w:rsidR="003730FD" w:rsidRDefault="003730FD" w:rsidP="003730FD">
      <w:pPr>
        <w:rPr>
          <w:rFonts w:ascii="Times New Roman" w:hAnsi="Times New Roman" w:cs="Times New Roman"/>
        </w:rPr>
      </w:pPr>
    </w:p>
    <w:p w14:paraId="481D1814" w14:textId="77777777" w:rsidR="003730FD" w:rsidRDefault="003730FD" w:rsidP="003730FD">
      <w:pPr>
        <w:rPr>
          <w:rFonts w:ascii="Times New Roman" w:hAnsi="Times New Roman" w:cs="Times New Roman"/>
          <w:sz w:val="24"/>
          <w:szCs w:val="24"/>
        </w:rPr>
      </w:pPr>
    </w:p>
    <w:p w14:paraId="1F3186EB" w14:textId="77777777" w:rsidR="003730FD" w:rsidRPr="009A0907" w:rsidRDefault="003730FD" w:rsidP="00DF2CFC">
      <w:pPr>
        <w:jc w:val="both"/>
        <w:rPr>
          <w:rFonts w:ascii="Times New Roman" w:hAnsi="Times New Roman" w:cs="Times New Roman"/>
          <w:sz w:val="24"/>
          <w:szCs w:val="24"/>
        </w:rPr>
      </w:pPr>
      <w:r>
        <w:rPr>
          <w:rFonts w:ascii="Times New Roman" w:hAnsi="Times New Roman" w:cs="Times New Roman"/>
          <w:sz w:val="24"/>
          <w:szCs w:val="24"/>
        </w:rPr>
        <w:t xml:space="preserve">RMK kestvuslepingute pakkumiste hindamise metoodikas on </w:t>
      </w:r>
      <w:r w:rsidRPr="009A0907">
        <w:rPr>
          <w:rFonts w:ascii="Times New Roman" w:hAnsi="Times New Roman" w:cs="Times New Roman"/>
          <w:sz w:val="24"/>
          <w:szCs w:val="24"/>
        </w:rPr>
        <w:t xml:space="preserve"> mitmel pool välja toodud viide </w:t>
      </w:r>
      <w:r w:rsidRPr="009A0907">
        <w:rPr>
          <w:rFonts w:ascii="Times New Roman" w:hAnsi="Times New Roman" w:cs="Times New Roman"/>
          <w:i/>
          <w:iCs/>
          <w:sz w:val="24"/>
          <w:szCs w:val="24"/>
        </w:rPr>
        <w:t xml:space="preserve">puidu </w:t>
      </w:r>
      <w:proofErr w:type="spellStart"/>
      <w:r w:rsidRPr="009A0907">
        <w:rPr>
          <w:rFonts w:ascii="Times New Roman" w:hAnsi="Times New Roman" w:cs="Times New Roman"/>
          <w:i/>
          <w:iCs/>
          <w:sz w:val="24"/>
          <w:szCs w:val="24"/>
        </w:rPr>
        <w:t>väärindamisele</w:t>
      </w:r>
      <w:proofErr w:type="spellEnd"/>
      <w:r w:rsidRPr="009A0907">
        <w:rPr>
          <w:rFonts w:ascii="Times New Roman" w:hAnsi="Times New Roman" w:cs="Times New Roman"/>
          <w:i/>
          <w:iCs/>
          <w:sz w:val="24"/>
          <w:szCs w:val="24"/>
        </w:rPr>
        <w:t xml:space="preserve"> Eestis asuvas tootmisüksuses</w:t>
      </w:r>
      <w:r w:rsidRPr="009A0907">
        <w:rPr>
          <w:rFonts w:ascii="Times New Roman" w:hAnsi="Times New Roman" w:cs="Times New Roman"/>
          <w:sz w:val="24"/>
          <w:szCs w:val="24"/>
        </w:rPr>
        <w:t>. See soodustab kohaliku ettevõtluse arengut ja loob maksimaalselt väärtust Eestis. RMK riigile kuuluva ettevõttena seisab nii kohaliku majanduse huvide eest. Samuti mõista</w:t>
      </w:r>
      <w:r>
        <w:rPr>
          <w:rFonts w:ascii="Times New Roman" w:hAnsi="Times New Roman" w:cs="Times New Roman"/>
          <w:sz w:val="24"/>
          <w:szCs w:val="24"/>
        </w:rPr>
        <w:t>me</w:t>
      </w:r>
      <w:r w:rsidRPr="009A0907">
        <w:rPr>
          <w:rFonts w:ascii="Times New Roman" w:hAnsi="Times New Roman" w:cs="Times New Roman"/>
          <w:sz w:val="24"/>
          <w:szCs w:val="24"/>
        </w:rPr>
        <w:t xml:space="preserve"> vajadust tuua kestvuslepingu kontekstis sisse </w:t>
      </w:r>
      <w:r w:rsidRPr="009A0907">
        <w:rPr>
          <w:rFonts w:ascii="Times New Roman" w:hAnsi="Times New Roman" w:cs="Times New Roman"/>
          <w:i/>
          <w:iCs/>
          <w:sz w:val="24"/>
          <w:szCs w:val="24"/>
        </w:rPr>
        <w:t>kaskaadkasutuse printsiip</w:t>
      </w:r>
      <w:r w:rsidRPr="009A0907">
        <w:rPr>
          <w:rFonts w:ascii="Times New Roman" w:hAnsi="Times New Roman" w:cs="Times New Roman"/>
          <w:sz w:val="24"/>
          <w:szCs w:val="24"/>
        </w:rPr>
        <w:t xml:space="preserve">. See aitab </w:t>
      </w:r>
      <w:proofErr w:type="spellStart"/>
      <w:r w:rsidRPr="009A0907">
        <w:rPr>
          <w:rFonts w:ascii="Times New Roman" w:hAnsi="Times New Roman" w:cs="Times New Roman"/>
          <w:sz w:val="24"/>
          <w:szCs w:val="24"/>
        </w:rPr>
        <w:t>RM</w:t>
      </w:r>
      <w:r>
        <w:rPr>
          <w:rFonts w:ascii="Times New Roman" w:hAnsi="Times New Roman" w:cs="Times New Roman"/>
          <w:sz w:val="24"/>
          <w:szCs w:val="24"/>
        </w:rPr>
        <w:t>K</w:t>
      </w:r>
      <w:r w:rsidRPr="009A0907">
        <w:rPr>
          <w:rFonts w:ascii="Times New Roman" w:hAnsi="Times New Roman" w:cs="Times New Roman"/>
          <w:sz w:val="24"/>
          <w:szCs w:val="24"/>
        </w:rPr>
        <w:t>l</w:t>
      </w:r>
      <w:proofErr w:type="spellEnd"/>
      <w:r w:rsidRPr="009A0907">
        <w:rPr>
          <w:rFonts w:ascii="Times New Roman" w:hAnsi="Times New Roman" w:cs="Times New Roman"/>
          <w:sz w:val="24"/>
          <w:szCs w:val="24"/>
        </w:rPr>
        <w:t xml:space="preserve"> soodustada pikema elueaga tootete tootmist riigimetsast müüdavast puidust ja toetab Eesti ja EU kliimaeesmärke. Need kaks ideed on hästi tasakaalus.</w:t>
      </w:r>
    </w:p>
    <w:p w14:paraId="4A119C12" w14:textId="77777777" w:rsidR="003730FD" w:rsidRPr="009A0907" w:rsidRDefault="003730FD" w:rsidP="00DF2CFC">
      <w:pPr>
        <w:jc w:val="both"/>
        <w:rPr>
          <w:rFonts w:ascii="Times New Roman" w:hAnsi="Times New Roman" w:cs="Times New Roman"/>
          <w:sz w:val="24"/>
          <w:szCs w:val="24"/>
        </w:rPr>
      </w:pPr>
    </w:p>
    <w:p w14:paraId="209D28F2" w14:textId="77777777" w:rsidR="003730FD" w:rsidRPr="009A0907" w:rsidRDefault="003730FD" w:rsidP="00DF2CFC">
      <w:pPr>
        <w:jc w:val="both"/>
        <w:rPr>
          <w:rFonts w:ascii="Times New Roman" w:hAnsi="Times New Roman" w:cs="Times New Roman"/>
          <w:sz w:val="24"/>
          <w:szCs w:val="24"/>
        </w:rPr>
      </w:pPr>
      <w:r w:rsidRPr="009A0907">
        <w:rPr>
          <w:rFonts w:ascii="Times New Roman" w:hAnsi="Times New Roman" w:cs="Times New Roman"/>
          <w:sz w:val="24"/>
          <w:szCs w:val="24"/>
        </w:rPr>
        <w:t>Eelneva kontekstis teevad muret uued lisanõuded Eesti tootjatele kestvuslepingute</w:t>
      </w:r>
      <w:r>
        <w:rPr>
          <w:rFonts w:ascii="Times New Roman" w:hAnsi="Times New Roman" w:cs="Times New Roman"/>
          <w:sz w:val="24"/>
          <w:szCs w:val="24"/>
        </w:rPr>
        <w:t xml:space="preserve"> sõlmimiseks</w:t>
      </w:r>
      <w:r w:rsidRPr="009A0907">
        <w:rPr>
          <w:rFonts w:ascii="Times New Roman" w:hAnsi="Times New Roman" w:cs="Times New Roman"/>
          <w:sz w:val="24"/>
          <w:szCs w:val="24"/>
        </w:rPr>
        <w:t xml:space="preserve"> </w:t>
      </w:r>
      <w:r w:rsidRPr="0062786E">
        <w:rPr>
          <w:rFonts w:ascii="Times New Roman" w:hAnsi="Times New Roman" w:cs="Times New Roman"/>
          <w:sz w:val="24"/>
          <w:szCs w:val="24"/>
          <w:u w:val="single"/>
        </w:rPr>
        <w:t>kvalifitseerumisel.</w:t>
      </w:r>
      <w:r w:rsidRPr="009A0907">
        <w:rPr>
          <w:rFonts w:ascii="Times New Roman" w:hAnsi="Times New Roman" w:cs="Times New Roman"/>
          <w:sz w:val="24"/>
          <w:szCs w:val="24"/>
        </w:rPr>
        <w:t xml:space="preserve"> Viide </w:t>
      </w:r>
      <w:r w:rsidRPr="009A0907">
        <w:rPr>
          <w:rFonts w:ascii="Times New Roman" w:hAnsi="Times New Roman" w:cs="Times New Roman"/>
          <w:i/>
          <w:iCs/>
          <w:sz w:val="24"/>
          <w:szCs w:val="24"/>
        </w:rPr>
        <w:t>IPCC metoodikale</w:t>
      </w:r>
      <w:r w:rsidRPr="009A0907">
        <w:rPr>
          <w:rFonts w:ascii="Times New Roman" w:hAnsi="Times New Roman" w:cs="Times New Roman"/>
          <w:sz w:val="24"/>
          <w:szCs w:val="24"/>
        </w:rPr>
        <w:t xml:space="preserve"> loob olukorra, mis reguleerib kestvuslepingus osalemise sortimentide lõikes lähtuvalt tootest, mida ettevõtja vastavast sortimendist toodab. Nii tekib olukord, kus kohalik töötleja osadele kestvuslepingus sortimendile enam ei kvalifitseeru. See on senise praktikaga võrreldes </w:t>
      </w:r>
      <w:r>
        <w:rPr>
          <w:rFonts w:ascii="Times New Roman" w:hAnsi="Times New Roman" w:cs="Times New Roman"/>
          <w:sz w:val="24"/>
          <w:szCs w:val="24"/>
        </w:rPr>
        <w:t xml:space="preserve">väga </w:t>
      </w:r>
      <w:r w:rsidRPr="009A0907">
        <w:rPr>
          <w:rFonts w:ascii="Times New Roman" w:hAnsi="Times New Roman" w:cs="Times New Roman"/>
          <w:sz w:val="24"/>
          <w:szCs w:val="24"/>
        </w:rPr>
        <w:t>oluline muu</w:t>
      </w:r>
      <w:r>
        <w:rPr>
          <w:rFonts w:ascii="Times New Roman" w:hAnsi="Times New Roman" w:cs="Times New Roman"/>
          <w:sz w:val="24"/>
          <w:szCs w:val="24"/>
        </w:rPr>
        <w:t>dat</w:t>
      </w:r>
      <w:r w:rsidRPr="009A0907">
        <w:rPr>
          <w:rFonts w:ascii="Times New Roman" w:hAnsi="Times New Roman" w:cs="Times New Roman"/>
          <w:sz w:val="24"/>
          <w:szCs w:val="24"/>
        </w:rPr>
        <w:t>us ja ei toeta eelnevalt kirjeldatud Eestis lisandväärtuse loomise eesmärki.</w:t>
      </w:r>
    </w:p>
    <w:p w14:paraId="48388D8D" w14:textId="77777777" w:rsidR="003730FD" w:rsidRPr="009A0907" w:rsidRDefault="003730FD" w:rsidP="003730FD">
      <w:pPr>
        <w:rPr>
          <w:rFonts w:ascii="Times New Roman" w:hAnsi="Times New Roman" w:cs="Times New Roman"/>
          <w:sz w:val="24"/>
          <w:szCs w:val="24"/>
        </w:rPr>
      </w:pPr>
    </w:p>
    <w:p w14:paraId="3C9B388F" w14:textId="77777777" w:rsidR="003730FD" w:rsidRPr="009A0907" w:rsidRDefault="003730FD" w:rsidP="003730FD">
      <w:pPr>
        <w:rPr>
          <w:rFonts w:ascii="Times New Roman" w:hAnsi="Times New Roman" w:cs="Times New Roman"/>
          <w:sz w:val="24"/>
          <w:szCs w:val="24"/>
        </w:rPr>
      </w:pPr>
      <w:r>
        <w:rPr>
          <w:rFonts w:ascii="Times New Roman" w:hAnsi="Times New Roman" w:cs="Times New Roman"/>
          <w:sz w:val="24"/>
          <w:szCs w:val="24"/>
        </w:rPr>
        <w:t>Eeltoodud põhjustel teeb EMPL</w:t>
      </w:r>
      <w:r w:rsidRPr="009A0907">
        <w:rPr>
          <w:rFonts w:ascii="Times New Roman" w:hAnsi="Times New Roman" w:cs="Times New Roman"/>
          <w:sz w:val="24"/>
          <w:szCs w:val="24"/>
        </w:rPr>
        <w:t xml:space="preserve"> ettepaneku loobuda </w:t>
      </w:r>
      <w:r>
        <w:rPr>
          <w:rFonts w:ascii="Times New Roman" w:hAnsi="Times New Roman" w:cs="Times New Roman"/>
          <w:sz w:val="24"/>
          <w:szCs w:val="24"/>
        </w:rPr>
        <w:t xml:space="preserve">pakkumise kvalifitseeruva tingimusena vastavuse nõudest  </w:t>
      </w:r>
      <w:r w:rsidRPr="00C37A0A">
        <w:rPr>
          <w:rFonts w:ascii="Times New Roman" w:hAnsi="Times New Roman" w:cs="Times New Roman"/>
          <w:i/>
          <w:iCs/>
          <w:sz w:val="24"/>
          <w:szCs w:val="24"/>
        </w:rPr>
        <w:t xml:space="preserve">IPCC metoodikale </w:t>
      </w:r>
      <w:r>
        <w:rPr>
          <w:rFonts w:ascii="Times New Roman" w:hAnsi="Times New Roman" w:cs="Times New Roman"/>
          <w:sz w:val="24"/>
          <w:szCs w:val="24"/>
        </w:rPr>
        <w:t>ning</w:t>
      </w:r>
      <w:r w:rsidRPr="009A0907">
        <w:rPr>
          <w:rFonts w:ascii="Times New Roman" w:hAnsi="Times New Roman" w:cs="Times New Roman"/>
          <w:sz w:val="24"/>
          <w:szCs w:val="24"/>
        </w:rPr>
        <w:t xml:space="preserve"> soodustada kaskaadkasutust läbi pikema elueaga toodete eelistamis</w:t>
      </w:r>
      <w:r>
        <w:rPr>
          <w:rFonts w:ascii="Times New Roman" w:hAnsi="Times New Roman" w:cs="Times New Roman"/>
          <w:sz w:val="24"/>
          <w:szCs w:val="24"/>
        </w:rPr>
        <w:t xml:space="preserve">e pakkumise </w:t>
      </w:r>
      <w:r w:rsidRPr="009A0907">
        <w:rPr>
          <w:rFonts w:ascii="Times New Roman" w:hAnsi="Times New Roman" w:cs="Times New Roman"/>
          <w:sz w:val="24"/>
          <w:szCs w:val="24"/>
        </w:rPr>
        <w:t>hinnapunktide süsteemi kaudu.</w:t>
      </w:r>
      <w:r>
        <w:rPr>
          <w:rFonts w:ascii="Times New Roman" w:hAnsi="Times New Roman" w:cs="Times New Roman"/>
          <w:sz w:val="24"/>
          <w:szCs w:val="24"/>
        </w:rPr>
        <w:t xml:space="preserve"> Selliselt</w:t>
      </w:r>
      <w:r w:rsidRPr="009A0907">
        <w:rPr>
          <w:rFonts w:ascii="Times New Roman" w:hAnsi="Times New Roman" w:cs="Times New Roman"/>
          <w:sz w:val="24"/>
          <w:szCs w:val="24"/>
        </w:rPr>
        <w:t xml:space="preserve"> soodustame jätkuvalt lisandväärtuse loomist Eestis ja reguleerime töötlemata puidu eksporti. Samas loome soodsa pinnase pikema eluaega toodete turule jõudmiseks.</w:t>
      </w:r>
    </w:p>
    <w:p w14:paraId="29D593BA" w14:textId="77777777" w:rsidR="003730FD" w:rsidRDefault="003730FD" w:rsidP="003730FD">
      <w:pPr>
        <w:rPr>
          <w:rFonts w:ascii="Times New Roman" w:hAnsi="Times New Roman" w:cs="Times New Roman"/>
        </w:rPr>
      </w:pPr>
    </w:p>
    <w:p w14:paraId="01910EE1" w14:textId="77777777" w:rsidR="003730FD" w:rsidRPr="0062786E" w:rsidRDefault="003730FD" w:rsidP="00DF2CFC">
      <w:pPr>
        <w:jc w:val="both"/>
        <w:rPr>
          <w:rFonts w:ascii="Times New Roman" w:hAnsi="Times New Roman" w:cs="Times New Roman"/>
          <w:sz w:val="24"/>
          <w:szCs w:val="24"/>
        </w:rPr>
      </w:pPr>
      <w:r w:rsidRPr="0062786E">
        <w:rPr>
          <w:rFonts w:ascii="Times New Roman" w:hAnsi="Times New Roman" w:cs="Times New Roman"/>
          <w:sz w:val="24"/>
          <w:szCs w:val="24"/>
        </w:rPr>
        <w:lastRenderedPageBreak/>
        <w:t xml:space="preserve">Eesti Metsa- ja Puidutööstuse Liit teeb alltoodus RMK metsamaterjali pakkumiste hindamise metoodika metsamaterjali müügiks kestvuslepingute alusel juhendi projektile alljärgnevad muudatus- ja täiendusettepanekud (lisatud </w:t>
      </w:r>
      <w:proofErr w:type="spellStart"/>
      <w:r w:rsidRPr="0062786E">
        <w:rPr>
          <w:rFonts w:ascii="Times New Roman" w:hAnsi="Times New Roman" w:cs="Times New Roman"/>
          <w:sz w:val="24"/>
          <w:szCs w:val="24"/>
        </w:rPr>
        <w:t>Boldis</w:t>
      </w:r>
      <w:proofErr w:type="spellEnd"/>
      <w:r w:rsidRPr="0062786E">
        <w:rPr>
          <w:rFonts w:ascii="Times New Roman" w:hAnsi="Times New Roman" w:cs="Times New Roman"/>
          <w:sz w:val="24"/>
          <w:szCs w:val="24"/>
        </w:rPr>
        <w:t>) :</w:t>
      </w:r>
    </w:p>
    <w:p w14:paraId="34F48C14" w14:textId="77777777" w:rsidR="003730FD" w:rsidRDefault="003730FD" w:rsidP="003730FD">
      <w:pPr>
        <w:rPr>
          <w:rFonts w:ascii="Times New Roman" w:hAnsi="Times New Roman" w:cs="Times New Roman"/>
        </w:rPr>
      </w:pPr>
    </w:p>
    <w:p w14:paraId="24AEB9E7" w14:textId="77777777" w:rsidR="003730FD" w:rsidRPr="00F3105A" w:rsidRDefault="003730FD" w:rsidP="00DF2CFC">
      <w:pPr>
        <w:pStyle w:val="Loendilik"/>
        <w:numPr>
          <w:ilvl w:val="0"/>
          <w:numId w:val="19"/>
        </w:numPr>
        <w:jc w:val="both"/>
        <w:rPr>
          <w:rFonts w:ascii="Times New Roman" w:hAnsi="Times New Roman" w:cs="Times New Roman"/>
        </w:rPr>
      </w:pPr>
      <w:r>
        <w:rPr>
          <w:rFonts w:ascii="Times New Roman" w:hAnsi="Times New Roman" w:cs="Times New Roman"/>
        </w:rPr>
        <w:t xml:space="preserve">Lisada punkti  3.1.1.2. teksti lõppu: asukohariigi ees maksevõlgade ning RMK ees võlgnevuste puudumine (Eestis mitteregistreeritud ettevõtjatel esitada asukohamaa pädeva riigiasutuse tõend) </w:t>
      </w:r>
      <w:r w:rsidRPr="00C0210B">
        <w:rPr>
          <w:rFonts w:ascii="Times New Roman" w:hAnsi="Times New Roman" w:cs="Times New Roman"/>
          <w:b/>
          <w:bCs/>
        </w:rPr>
        <w:t>lepingute sõlmimise päeva seisuga</w:t>
      </w:r>
      <w:r>
        <w:rPr>
          <w:rFonts w:ascii="Times New Roman" w:hAnsi="Times New Roman" w:cs="Times New Roman"/>
          <w:b/>
          <w:bCs/>
        </w:rPr>
        <w:t>.</w:t>
      </w:r>
    </w:p>
    <w:p w14:paraId="5E1EA1B4" w14:textId="77777777" w:rsidR="003730FD" w:rsidRDefault="003730FD" w:rsidP="003730FD">
      <w:pPr>
        <w:pStyle w:val="Loendilik"/>
        <w:ind w:left="360"/>
        <w:rPr>
          <w:rFonts w:ascii="Times New Roman" w:hAnsi="Times New Roman" w:cs="Times New Roman"/>
          <w:b/>
          <w:bCs/>
        </w:rPr>
      </w:pPr>
    </w:p>
    <w:p w14:paraId="582E6339" w14:textId="77777777" w:rsidR="003730FD" w:rsidRPr="00F3105A" w:rsidRDefault="003730FD" w:rsidP="003730FD">
      <w:pPr>
        <w:rPr>
          <w:rFonts w:ascii="Times New Roman" w:hAnsi="Times New Roman" w:cs="Times New Roman"/>
          <w:b/>
          <w:bCs/>
        </w:rPr>
      </w:pPr>
    </w:p>
    <w:p w14:paraId="06A1685D" w14:textId="77777777" w:rsidR="003730FD" w:rsidRPr="006358DC" w:rsidRDefault="003730FD" w:rsidP="003730FD">
      <w:pPr>
        <w:pStyle w:val="Loendilik"/>
        <w:numPr>
          <w:ilvl w:val="0"/>
          <w:numId w:val="19"/>
        </w:numPr>
        <w:spacing w:after="200" w:line="276" w:lineRule="auto"/>
        <w:jc w:val="both"/>
        <w:rPr>
          <w:rFonts w:ascii="Times New Roman" w:hAnsi="Times New Roman" w:cs="Times New Roman"/>
          <w:b/>
          <w:bCs/>
          <w:sz w:val="24"/>
          <w:szCs w:val="24"/>
        </w:rPr>
      </w:pPr>
      <w:r w:rsidRPr="006358DC">
        <w:rPr>
          <w:rFonts w:ascii="Times New Roman" w:hAnsi="Times New Roman" w:cs="Times New Roman"/>
          <w:sz w:val="24"/>
          <w:szCs w:val="24"/>
        </w:rPr>
        <w:t xml:space="preserve">Pakume välja punkt 3.1.1.4.2. </w:t>
      </w:r>
      <w:r w:rsidRPr="006358DC">
        <w:rPr>
          <w:rFonts w:ascii="Times New Roman" w:hAnsi="Times New Roman" w:cs="Times New Roman"/>
          <w:sz w:val="24"/>
          <w:szCs w:val="24"/>
          <w:u w:val="single"/>
        </w:rPr>
        <w:t>lühema</w:t>
      </w:r>
      <w:r w:rsidRPr="006358DC">
        <w:rPr>
          <w:rFonts w:ascii="Times New Roman" w:hAnsi="Times New Roman" w:cs="Times New Roman"/>
          <w:sz w:val="24"/>
          <w:szCs w:val="24"/>
        </w:rPr>
        <w:t xml:space="preserve"> sõnastuse</w:t>
      </w:r>
      <w:r w:rsidRPr="006358DC">
        <w:rPr>
          <w:rFonts w:ascii="Times New Roman" w:hAnsi="Times New Roman" w:cs="Times New Roman"/>
        </w:rPr>
        <w:t xml:space="preserve">: </w:t>
      </w:r>
      <w:r w:rsidRPr="006358DC">
        <w:rPr>
          <w:rFonts w:ascii="Times New Roman" w:hAnsi="Times New Roman" w:cs="Times New Roman"/>
          <w:b/>
          <w:bCs/>
          <w:sz w:val="24"/>
          <w:szCs w:val="24"/>
        </w:rPr>
        <w:t xml:space="preserve">pakkuja on leht- ja/või okaspuupalki ümber töötlev ettevõtja, kes </w:t>
      </w:r>
      <w:proofErr w:type="spellStart"/>
      <w:r w:rsidRPr="006358DC">
        <w:rPr>
          <w:rFonts w:ascii="Times New Roman" w:hAnsi="Times New Roman" w:cs="Times New Roman"/>
          <w:b/>
          <w:bCs/>
          <w:sz w:val="24"/>
          <w:szCs w:val="24"/>
        </w:rPr>
        <w:t>väärindab</w:t>
      </w:r>
      <w:proofErr w:type="spellEnd"/>
      <w:r w:rsidRPr="006358DC">
        <w:rPr>
          <w:rFonts w:ascii="Times New Roman" w:hAnsi="Times New Roman" w:cs="Times New Roman"/>
          <w:b/>
          <w:bCs/>
          <w:sz w:val="24"/>
          <w:szCs w:val="24"/>
        </w:rPr>
        <w:t xml:space="preserve"> puitu selliselt, et pakkuja Eestis asuvas tootmisüksuses valmiv toodang tõstab toorme väärtust.</w:t>
      </w:r>
    </w:p>
    <w:p w14:paraId="792D656A" w14:textId="77777777" w:rsidR="003730FD" w:rsidRPr="006358DC" w:rsidRDefault="003730FD" w:rsidP="003730FD">
      <w:pPr>
        <w:pStyle w:val="Loendilik"/>
        <w:rPr>
          <w:rFonts w:ascii="Times New Roman" w:hAnsi="Times New Roman" w:cs="Times New Roman"/>
          <w:sz w:val="24"/>
          <w:szCs w:val="24"/>
        </w:rPr>
      </w:pPr>
    </w:p>
    <w:p w14:paraId="5D988519" w14:textId="26E5FC38" w:rsidR="003730FD" w:rsidRDefault="003730FD" w:rsidP="003730FD">
      <w:pPr>
        <w:pStyle w:val="Loendilik"/>
        <w:numPr>
          <w:ilvl w:val="0"/>
          <w:numId w:val="19"/>
        </w:numPr>
        <w:spacing w:after="200" w:line="276" w:lineRule="auto"/>
        <w:jc w:val="both"/>
        <w:rPr>
          <w:rFonts w:ascii="Times New Roman" w:hAnsi="Times New Roman" w:cs="Times New Roman"/>
          <w:b/>
          <w:bCs/>
          <w:sz w:val="24"/>
          <w:szCs w:val="24"/>
        </w:rPr>
      </w:pPr>
      <w:r>
        <w:rPr>
          <w:rFonts w:ascii="Times New Roman" w:hAnsi="Times New Roman" w:cs="Times New Roman"/>
          <w:sz w:val="24"/>
          <w:szCs w:val="24"/>
        </w:rPr>
        <w:t xml:space="preserve">Pakume välja punkt 3.1.1.5.2. </w:t>
      </w:r>
      <w:r w:rsidRPr="006358DC">
        <w:rPr>
          <w:rFonts w:ascii="Times New Roman" w:hAnsi="Times New Roman" w:cs="Times New Roman"/>
          <w:sz w:val="24"/>
          <w:szCs w:val="24"/>
          <w:u w:val="single"/>
        </w:rPr>
        <w:t>lühema</w:t>
      </w:r>
      <w:r>
        <w:rPr>
          <w:rFonts w:ascii="Times New Roman" w:hAnsi="Times New Roman" w:cs="Times New Roman"/>
          <w:sz w:val="24"/>
          <w:szCs w:val="24"/>
        </w:rPr>
        <w:t xml:space="preserve"> sõnastuse: </w:t>
      </w:r>
      <w:r w:rsidRPr="006358DC">
        <w:rPr>
          <w:rFonts w:ascii="Times New Roman" w:hAnsi="Times New Roman" w:cs="Times New Roman"/>
          <w:b/>
          <w:bCs/>
          <w:sz w:val="24"/>
          <w:szCs w:val="24"/>
        </w:rPr>
        <w:t>pakkuja on leht- ja/või okaspuupaberipuitu ümb</w:t>
      </w:r>
      <w:r w:rsidR="00BD5E43">
        <w:rPr>
          <w:rFonts w:ascii="Times New Roman" w:hAnsi="Times New Roman" w:cs="Times New Roman"/>
          <w:b/>
          <w:bCs/>
          <w:sz w:val="24"/>
          <w:szCs w:val="24"/>
        </w:rPr>
        <w:t>e</w:t>
      </w:r>
      <w:r w:rsidRPr="006358DC">
        <w:rPr>
          <w:rFonts w:ascii="Times New Roman" w:hAnsi="Times New Roman" w:cs="Times New Roman"/>
          <w:b/>
          <w:bCs/>
          <w:sz w:val="24"/>
          <w:szCs w:val="24"/>
        </w:rPr>
        <w:t xml:space="preserve">r töötlev ettevõtja, või kes </w:t>
      </w:r>
      <w:proofErr w:type="spellStart"/>
      <w:r w:rsidRPr="006358DC">
        <w:rPr>
          <w:rFonts w:ascii="Times New Roman" w:hAnsi="Times New Roman" w:cs="Times New Roman"/>
          <w:b/>
          <w:bCs/>
          <w:sz w:val="24"/>
          <w:szCs w:val="24"/>
        </w:rPr>
        <w:t>väärindab</w:t>
      </w:r>
      <w:proofErr w:type="spellEnd"/>
      <w:r w:rsidRPr="006358DC">
        <w:rPr>
          <w:rFonts w:ascii="Times New Roman" w:hAnsi="Times New Roman" w:cs="Times New Roman"/>
          <w:b/>
          <w:bCs/>
          <w:sz w:val="24"/>
          <w:szCs w:val="24"/>
        </w:rPr>
        <w:t xml:space="preserve"> puitu selliselt, et pakkuja Eestis asuvas tootmisüksuse valmiv toodang tõstab toorme väärtust</w:t>
      </w:r>
      <w:r>
        <w:rPr>
          <w:rFonts w:ascii="Times New Roman" w:hAnsi="Times New Roman" w:cs="Times New Roman"/>
          <w:b/>
          <w:bCs/>
          <w:sz w:val="24"/>
          <w:szCs w:val="24"/>
        </w:rPr>
        <w:t>.</w:t>
      </w:r>
    </w:p>
    <w:p w14:paraId="3F36F802" w14:textId="77777777" w:rsidR="003730FD" w:rsidRPr="00F37325" w:rsidRDefault="003730FD" w:rsidP="003730FD">
      <w:pPr>
        <w:pStyle w:val="Loendilik"/>
        <w:rPr>
          <w:rFonts w:ascii="Times New Roman" w:hAnsi="Times New Roman" w:cs="Times New Roman"/>
          <w:b/>
          <w:bCs/>
          <w:sz w:val="24"/>
          <w:szCs w:val="24"/>
        </w:rPr>
      </w:pPr>
    </w:p>
    <w:p w14:paraId="3AD53C18" w14:textId="7AD5FC61" w:rsidR="003730FD" w:rsidRPr="00F37325" w:rsidRDefault="003730FD" w:rsidP="003730FD">
      <w:pPr>
        <w:pStyle w:val="Loendilik"/>
        <w:numPr>
          <w:ilvl w:val="0"/>
          <w:numId w:val="19"/>
        </w:numPr>
        <w:spacing w:after="200" w:line="276" w:lineRule="auto"/>
        <w:jc w:val="both"/>
        <w:rPr>
          <w:rFonts w:ascii="Times New Roman" w:hAnsi="Times New Roman" w:cs="Times New Roman"/>
          <w:b/>
          <w:bCs/>
          <w:sz w:val="24"/>
          <w:szCs w:val="24"/>
        </w:rPr>
      </w:pPr>
      <w:r>
        <w:rPr>
          <w:rFonts w:ascii="Times New Roman" w:hAnsi="Times New Roman" w:cs="Times New Roman"/>
          <w:sz w:val="24"/>
          <w:szCs w:val="24"/>
        </w:rPr>
        <w:t xml:space="preserve">Pakume välja punkt 3.1.1.6.2. lühema sõnastuse: </w:t>
      </w:r>
      <w:r w:rsidRPr="00F37325">
        <w:rPr>
          <w:rFonts w:ascii="Times New Roman" w:hAnsi="Times New Roman" w:cs="Times New Roman"/>
          <w:b/>
          <w:bCs/>
          <w:sz w:val="24"/>
          <w:szCs w:val="24"/>
        </w:rPr>
        <w:t xml:space="preserve">pakkuja on küttepuitu puitkütuste (halud, </w:t>
      </w:r>
      <w:proofErr w:type="spellStart"/>
      <w:r w:rsidRPr="00F37325">
        <w:rPr>
          <w:rFonts w:ascii="Times New Roman" w:hAnsi="Times New Roman" w:cs="Times New Roman"/>
          <w:b/>
          <w:bCs/>
          <w:sz w:val="24"/>
          <w:szCs w:val="24"/>
        </w:rPr>
        <w:t>pellet</w:t>
      </w:r>
      <w:proofErr w:type="spellEnd"/>
      <w:r w:rsidRPr="00F37325">
        <w:rPr>
          <w:rFonts w:ascii="Times New Roman" w:hAnsi="Times New Roman" w:cs="Times New Roman"/>
          <w:b/>
          <w:bCs/>
          <w:sz w:val="24"/>
          <w:szCs w:val="24"/>
        </w:rPr>
        <w:t xml:space="preserve">, puitbrikett, puusüsi jmt) valmistamiseks või energia tootmiseks või muu toodangu (puitplaat, puidukeemia, jmt) valmistamiseks kasutav ettevõtja, kes </w:t>
      </w:r>
      <w:proofErr w:type="spellStart"/>
      <w:r w:rsidRPr="00F37325">
        <w:rPr>
          <w:rFonts w:ascii="Times New Roman" w:hAnsi="Times New Roman" w:cs="Times New Roman"/>
          <w:b/>
          <w:bCs/>
          <w:sz w:val="24"/>
          <w:szCs w:val="24"/>
        </w:rPr>
        <w:t>väärindab</w:t>
      </w:r>
      <w:proofErr w:type="spellEnd"/>
      <w:r w:rsidRPr="00F37325">
        <w:rPr>
          <w:rFonts w:ascii="Times New Roman" w:hAnsi="Times New Roman" w:cs="Times New Roman"/>
          <w:b/>
          <w:bCs/>
          <w:sz w:val="24"/>
          <w:szCs w:val="24"/>
        </w:rPr>
        <w:t xml:space="preserve"> puitu selliselt, et pakkuja Eestis asuvas tootmisüksuses valmiv toodang tõstab toorme väärtust</w:t>
      </w:r>
      <w:r w:rsidR="00D477F8">
        <w:rPr>
          <w:rFonts w:ascii="Times New Roman" w:hAnsi="Times New Roman" w:cs="Times New Roman"/>
          <w:b/>
          <w:bCs/>
          <w:sz w:val="24"/>
          <w:szCs w:val="24"/>
        </w:rPr>
        <w:t>.</w:t>
      </w:r>
    </w:p>
    <w:p w14:paraId="216F369E" w14:textId="77777777" w:rsidR="003730FD" w:rsidRPr="006358DC" w:rsidRDefault="003730FD" w:rsidP="003730FD">
      <w:pPr>
        <w:pStyle w:val="Loendilik"/>
        <w:rPr>
          <w:rFonts w:ascii="Times New Roman" w:hAnsi="Times New Roman" w:cs="Times New Roman"/>
          <w:sz w:val="24"/>
          <w:szCs w:val="24"/>
        </w:rPr>
      </w:pPr>
    </w:p>
    <w:p w14:paraId="428F1354" w14:textId="77777777" w:rsidR="003730FD" w:rsidRPr="009E7F55" w:rsidRDefault="003730FD" w:rsidP="003730FD">
      <w:pPr>
        <w:pStyle w:val="Loendilik"/>
        <w:numPr>
          <w:ilvl w:val="0"/>
          <w:numId w:val="19"/>
        </w:numPr>
        <w:spacing w:after="200" w:line="276" w:lineRule="auto"/>
        <w:jc w:val="both"/>
        <w:rPr>
          <w:rFonts w:ascii="Times New Roman" w:hAnsi="Times New Roman" w:cs="Times New Roman"/>
          <w:b/>
          <w:bCs/>
          <w:sz w:val="24"/>
          <w:szCs w:val="24"/>
          <w:u w:val="single"/>
        </w:rPr>
      </w:pPr>
      <w:r>
        <w:rPr>
          <w:rFonts w:ascii="Times New Roman" w:hAnsi="Times New Roman" w:cs="Times New Roman"/>
          <w:sz w:val="24"/>
          <w:szCs w:val="24"/>
        </w:rPr>
        <w:t>Kui</w:t>
      </w:r>
      <w:r w:rsidRPr="006358DC">
        <w:rPr>
          <w:rFonts w:ascii="Times New Roman" w:hAnsi="Times New Roman" w:cs="Times New Roman"/>
          <w:sz w:val="24"/>
          <w:szCs w:val="24"/>
        </w:rPr>
        <w:t xml:space="preserve"> pakkuja on leht- ja/või okaspuupalki ümber töötlev ettevõtja, kes </w:t>
      </w:r>
      <w:proofErr w:type="spellStart"/>
      <w:r w:rsidRPr="006358DC">
        <w:rPr>
          <w:rFonts w:ascii="Times New Roman" w:hAnsi="Times New Roman" w:cs="Times New Roman"/>
          <w:sz w:val="24"/>
          <w:szCs w:val="24"/>
        </w:rPr>
        <w:t>väärindab</w:t>
      </w:r>
      <w:proofErr w:type="spellEnd"/>
      <w:r w:rsidRPr="006358DC">
        <w:rPr>
          <w:rFonts w:ascii="Times New Roman" w:hAnsi="Times New Roman" w:cs="Times New Roman"/>
          <w:sz w:val="24"/>
          <w:szCs w:val="24"/>
        </w:rPr>
        <w:t xml:space="preserve"> puitu selliselt, et pakkuja Eestis asuvas tootmisüksuses valmiv toodang tõstab toorme väärtust ja kelle valmistatava toote elukaar vastab IPCC metoodikale M2 ning seeläbi aitab kaasa Eesti ja Euroopa Liidu kliimaeesmärkide saavutamisele, panustab keskkonna kaitsesse ning puidu kestlikku kasutamisse</w:t>
      </w:r>
      <w:r>
        <w:rPr>
          <w:rFonts w:ascii="Times New Roman" w:hAnsi="Times New Roman" w:cs="Times New Roman"/>
          <w:sz w:val="24"/>
          <w:szCs w:val="24"/>
        </w:rPr>
        <w:t xml:space="preserve">, siis pakkuja võiks saada eeliseid </w:t>
      </w:r>
      <w:r w:rsidRPr="009E7F55">
        <w:rPr>
          <w:rFonts w:ascii="Times New Roman" w:hAnsi="Times New Roman" w:cs="Times New Roman"/>
          <w:b/>
          <w:bCs/>
          <w:sz w:val="24"/>
          <w:szCs w:val="24"/>
          <w:u w:val="single"/>
        </w:rPr>
        <w:t>hinnapunktide süsteemi kaudu, millega täiendada juhendi punkti 4.1.</w:t>
      </w:r>
    </w:p>
    <w:p w14:paraId="05E565BF" w14:textId="77777777" w:rsidR="003730FD" w:rsidRPr="006358DC" w:rsidRDefault="003730FD" w:rsidP="003730FD">
      <w:pPr>
        <w:pStyle w:val="Loendilik"/>
        <w:rPr>
          <w:rFonts w:ascii="Times New Roman" w:hAnsi="Times New Roman" w:cs="Times New Roman"/>
          <w:sz w:val="24"/>
          <w:szCs w:val="24"/>
        </w:rPr>
      </w:pPr>
    </w:p>
    <w:p w14:paraId="4C7CF6E6" w14:textId="77777777" w:rsidR="003730FD" w:rsidRDefault="003730FD" w:rsidP="003730FD">
      <w:pPr>
        <w:pStyle w:val="Loendilik"/>
        <w:numPr>
          <w:ilvl w:val="0"/>
          <w:numId w:val="19"/>
        </w:numPr>
        <w:spacing w:after="200" w:line="276" w:lineRule="auto"/>
        <w:jc w:val="both"/>
        <w:rPr>
          <w:rFonts w:ascii="Times New Roman" w:hAnsi="Times New Roman" w:cs="Times New Roman"/>
          <w:sz w:val="24"/>
          <w:szCs w:val="24"/>
        </w:rPr>
      </w:pPr>
      <w:r>
        <w:rPr>
          <w:rFonts w:ascii="Times New Roman" w:hAnsi="Times New Roman" w:cs="Times New Roman"/>
          <w:sz w:val="24"/>
          <w:szCs w:val="24"/>
        </w:rPr>
        <w:t xml:space="preserve">Leiame, et pakkumiste hindamise juhendis võiks olla tehtud ka </w:t>
      </w:r>
      <w:r w:rsidRPr="00F37325">
        <w:rPr>
          <w:rFonts w:ascii="Times New Roman" w:hAnsi="Times New Roman" w:cs="Times New Roman"/>
          <w:b/>
          <w:bCs/>
          <w:sz w:val="24"/>
          <w:szCs w:val="24"/>
        </w:rPr>
        <w:t>link</w:t>
      </w:r>
      <w:r>
        <w:rPr>
          <w:rFonts w:ascii="Times New Roman" w:hAnsi="Times New Roman" w:cs="Times New Roman"/>
          <w:sz w:val="24"/>
          <w:szCs w:val="24"/>
        </w:rPr>
        <w:t xml:space="preserve"> IPCC metoodikale M2.</w:t>
      </w:r>
    </w:p>
    <w:p w14:paraId="7118BD54" w14:textId="77777777" w:rsidR="003730FD" w:rsidRPr="0062786E" w:rsidRDefault="003730FD" w:rsidP="003730FD">
      <w:pPr>
        <w:pStyle w:val="Loendilik"/>
        <w:rPr>
          <w:rFonts w:ascii="Times New Roman" w:hAnsi="Times New Roman" w:cs="Times New Roman"/>
          <w:sz w:val="24"/>
          <w:szCs w:val="24"/>
        </w:rPr>
      </w:pPr>
    </w:p>
    <w:p w14:paraId="5D242F4F" w14:textId="77777777" w:rsidR="003730FD" w:rsidRPr="0062786E" w:rsidRDefault="003730FD" w:rsidP="003730FD">
      <w:pPr>
        <w:pStyle w:val="Loendilik"/>
        <w:spacing w:after="200" w:line="276" w:lineRule="auto"/>
        <w:ind w:left="360"/>
        <w:jc w:val="both"/>
        <w:rPr>
          <w:rFonts w:ascii="Times New Roman" w:hAnsi="Times New Roman" w:cs="Times New Roman"/>
          <w:sz w:val="24"/>
          <w:szCs w:val="24"/>
        </w:rPr>
      </w:pPr>
    </w:p>
    <w:p w14:paraId="5037C3D6" w14:textId="77777777" w:rsidR="003730FD" w:rsidRDefault="003730FD" w:rsidP="003730FD">
      <w:pPr>
        <w:pStyle w:val="Loendilik"/>
        <w:numPr>
          <w:ilvl w:val="0"/>
          <w:numId w:val="19"/>
        </w:numPr>
        <w:spacing w:after="200" w:line="276" w:lineRule="auto"/>
        <w:jc w:val="both"/>
        <w:rPr>
          <w:rFonts w:ascii="Times New Roman" w:hAnsi="Times New Roman" w:cs="Times New Roman"/>
          <w:sz w:val="24"/>
          <w:szCs w:val="24"/>
        </w:rPr>
      </w:pPr>
      <w:r w:rsidRPr="0096650D">
        <w:rPr>
          <w:rFonts w:ascii="Times New Roman" w:hAnsi="Times New Roman" w:cs="Times New Roman"/>
          <w:sz w:val="24"/>
          <w:szCs w:val="24"/>
        </w:rPr>
        <w:t>Lisada  punktile 4.3.1.</w:t>
      </w:r>
      <w:bookmarkStart w:id="0" w:name="_Ref149042735"/>
      <w:r w:rsidRPr="0096650D">
        <w:rPr>
          <w:rFonts w:ascii="Times New Roman" w:hAnsi="Times New Roman" w:cs="Times New Roman"/>
          <w:sz w:val="24"/>
          <w:szCs w:val="24"/>
        </w:rPr>
        <w:t xml:space="preserve"> Pakkuja, </w:t>
      </w:r>
      <w:r w:rsidRPr="0096650D">
        <w:rPr>
          <w:rFonts w:ascii="Times New Roman" w:hAnsi="Times New Roman" w:cs="Times New Roman"/>
          <w:b/>
          <w:bCs/>
          <w:sz w:val="24"/>
          <w:szCs w:val="24"/>
        </w:rPr>
        <w:t>kes teeb pakku</w:t>
      </w:r>
      <w:r>
        <w:rPr>
          <w:rFonts w:ascii="Times New Roman" w:hAnsi="Times New Roman" w:cs="Times New Roman"/>
          <w:b/>
          <w:bCs/>
          <w:sz w:val="24"/>
          <w:szCs w:val="24"/>
        </w:rPr>
        <w:t>m</w:t>
      </w:r>
      <w:r w:rsidRPr="0096650D">
        <w:rPr>
          <w:rFonts w:ascii="Times New Roman" w:hAnsi="Times New Roman" w:cs="Times New Roman"/>
          <w:b/>
          <w:bCs/>
          <w:sz w:val="24"/>
          <w:szCs w:val="24"/>
        </w:rPr>
        <w:t>ise palgile</w:t>
      </w:r>
      <w:r>
        <w:rPr>
          <w:rFonts w:ascii="Times New Roman" w:hAnsi="Times New Roman" w:cs="Times New Roman"/>
          <w:sz w:val="24"/>
          <w:szCs w:val="24"/>
        </w:rPr>
        <w:t xml:space="preserve"> ja </w:t>
      </w:r>
      <w:r w:rsidRPr="0096650D">
        <w:rPr>
          <w:rFonts w:ascii="Times New Roman" w:hAnsi="Times New Roman" w:cs="Times New Roman"/>
          <w:sz w:val="24"/>
          <w:szCs w:val="24"/>
        </w:rPr>
        <w:t xml:space="preserve">kes vastavalt oma tegelikule põhitegevusalale ei saaks lisa punkte, saab taotleda lisapunktide andmist juhul, kui tõendatult moodustab tema toodangu müügitulust vähemalt 50%  müük Eestis asuvale </w:t>
      </w:r>
      <w:proofErr w:type="spellStart"/>
      <w:r w:rsidRPr="0096650D">
        <w:rPr>
          <w:rFonts w:ascii="Times New Roman" w:hAnsi="Times New Roman" w:cs="Times New Roman"/>
          <w:sz w:val="24"/>
          <w:szCs w:val="24"/>
        </w:rPr>
        <w:lastRenderedPageBreak/>
        <w:t>järeltöötlejale</w:t>
      </w:r>
      <w:proofErr w:type="spellEnd"/>
      <w:r w:rsidRPr="0096650D">
        <w:rPr>
          <w:rFonts w:ascii="Times New Roman" w:hAnsi="Times New Roman" w:cs="Times New Roman"/>
          <w:sz w:val="24"/>
          <w:szCs w:val="24"/>
        </w:rPr>
        <w:t>, kelle toodang loob täiendavat lisandväärtust ja aitab täiendavalt tagada süsiniku pikemaajalisemat sidumist.</w:t>
      </w:r>
      <w:bookmarkEnd w:id="0"/>
      <w:r w:rsidRPr="0096650D">
        <w:rPr>
          <w:rFonts w:ascii="Times New Roman" w:hAnsi="Times New Roman" w:cs="Times New Roman"/>
          <w:sz w:val="24"/>
          <w:szCs w:val="24"/>
        </w:rPr>
        <w:t xml:space="preserve"> </w:t>
      </w:r>
    </w:p>
    <w:p w14:paraId="0660D64B" w14:textId="77777777" w:rsidR="003730FD" w:rsidRPr="00E96F20" w:rsidRDefault="003730FD" w:rsidP="003730FD">
      <w:pPr>
        <w:pStyle w:val="Loendilik"/>
        <w:rPr>
          <w:rFonts w:ascii="Times New Roman" w:hAnsi="Times New Roman" w:cs="Times New Roman"/>
          <w:sz w:val="24"/>
          <w:szCs w:val="24"/>
        </w:rPr>
      </w:pPr>
    </w:p>
    <w:p w14:paraId="4C099DCA" w14:textId="77777777" w:rsidR="003730FD" w:rsidRPr="00E96F20" w:rsidRDefault="003730FD" w:rsidP="003730FD">
      <w:pPr>
        <w:pStyle w:val="Loendilik"/>
        <w:spacing w:after="200" w:line="276" w:lineRule="auto"/>
        <w:ind w:left="360"/>
        <w:jc w:val="both"/>
        <w:rPr>
          <w:rFonts w:ascii="Times New Roman" w:hAnsi="Times New Roman" w:cs="Times New Roman"/>
          <w:sz w:val="24"/>
          <w:szCs w:val="24"/>
        </w:rPr>
      </w:pPr>
    </w:p>
    <w:p w14:paraId="27F71E1C" w14:textId="370FB417" w:rsidR="003730FD" w:rsidRDefault="003730FD" w:rsidP="003730FD">
      <w:pPr>
        <w:pStyle w:val="Loendilik"/>
        <w:numPr>
          <w:ilvl w:val="0"/>
          <w:numId w:val="19"/>
        </w:numPr>
        <w:spacing w:after="200" w:line="276" w:lineRule="auto"/>
        <w:jc w:val="both"/>
        <w:rPr>
          <w:rFonts w:ascii="Times New Roman" w:hAnsi="Times New Roman" w:cs="Times New Roman"/>
          <w:sz w:val="24"/>
          <w:szCs w:val="24"/>
        </w:rPr>
      </w:pPr>
      <w:r>
        <w:rPr>
          <w:rFonts w:ascii="Times New Roman" w:hAnsi="Times New Roman" w:cs="Times New Roman"/>
          <w:sz w:val="24"/>
          <w:szCs w:val="24"/>
        </w:rPr>
        <w:t xml:space="preserve">Lisandväärtuse </w:t>
      </w:r>
      <w:r w:rsidR="00D477F8">
        <w:rPr>
          <w:rFonts w:ascii="Times New Roman" w:hAnsi="Times New Roman" w:cs="Times New Roman"/>
          <w:sz w:val="24"/>
          <w:szCs w:val="24"/>
        </w:rPr>
        <w:t xml:space="preserve">tasemete </w:t>
      </w:r>
      <w:r>
        <w:rPr>
          <w:rFonts w:ascii="Times New Roman" w:hAnsi="Times New Roman" w:cs="Times New Roman"/>
          <w:sz w:val="24"/>
          <w:szCs w:val="24"/>
        </w:rPr>
        <w:t xml:space="preserve">selguse mõttes on mõistlik Punkti 4.1. punkt 8 virnmaterjali lisaväärtuse punktide </w:t>
      </w:r>
      <w:proofErr w:type="spellStart"/>
      <w:r>
        <w:rPr>
          <w:rFonts w:ascii="Times New Roman" w:hAnsi="Times New Roman" w:cs="Times New Roman"/>
          <w:sz w:val="24"/>
          <w:szCs w:val="24"/>
        </w:rPr>
        <w:t>neljaetapilisus</w:t>
      </w:r>
      <w:proofErr w:type="spellEnd"/>
      <w:r>
        <w:rPr>
          <w:rFonts w:ascii="Times New Roman" w:hAnsi="Times New Roman" w:cs="Times New Roman"/>
          <w:sz w:val="24"/>
          <w:szCs w:val="24"/>
        </w:rPr>
        <w:t xml:space="preserve"> muuta </w:t>
      </w:r>
      <w:r w:rsidRPr="00E96F20">
        <w:rPr>
          <w:rFonts w:ascii="Times New Roman" w:hAnsi="Times New Roman" w:cs="Times New Roman"/>
          <w:b/>
          <w:bCs/>
          <w:sz w:val="24"/>
          <w:szCs w:val="24"/>
        </w:rPr>
        <w:t xml:space="preserve">kolme </w:t>
      </w:r>
      <w:proofErr w:type="spellStart"/>
      <w:r>
        <w:rPr>
          <w:rFonts w:ascii="Times New Roman" w:hAnsi="Times New Roman" w:cs="Times New Roman"/>
          <w:sz w:val="24"/>
          <w:szCs w:val="24"/>
        </w:rPr>
        <w:t>etapiliseks</w:t>
      </w:r>
      <w:proofErr w:type="spellEnd"/>
      <w:r>
        <w:rPr>
          <w:rFonts w:ascii="Times New Roman" w:hAnsi="Times New Roman" w:cs="Times New Roman"/>
          <w:sz w:val="24"/>
          <w:szCs w:val="24"/>
        </w:rPr>
        <w:t xml:space="preserve">, mille kohaselt </w:t>
      </w:r>
    </w:p>
    <w:p w14:paraId="4E4AD5D6" w14:textId="77777777" w:rsidR="003730FD" w:rsidRPr="008C1C9A" w:rsidRDefault="003730FD" w:rsidP="003730FD">
      <w:pPr>
        <w:pStyle w:val="Loendilik"/>
        <w:rPr>
          <w:rFonts w:ascii="Times New Roman" w:hAnsi="Times New Roman" w:cs="Times New Roman"/>
          <w:sz w:val="24"/>
          <w:szCs w:val="24"/>
        </w:rPr>
      </w:pPr>
    </w:p>
    <w:p w14:paraId="27FA5F64" w14:textId="2ABE68F8" w:rsidR="003730FD" w:rsidRDefault="003730FD" w:rsidP="003730FD">
      <w:pPr>
        <w:pStyle w:val="Loendilik"/>
        <w:spacing w:after="200" w:line="276" w:lineRule="auto"/>
        <w:ind w:left="360"/>
        <w:jc w:val="both"/>
        <w:rPr>
          <w:rFonts w:ascii="Times New Roman" w:hAnsi="Times New Roman" w:cs="Times New Roman"/>
          <w:sz w:val="24"/>
          <w:szCs w:val="24"/>
        </w:rPr>
      </w:pPr>
      <w:r>
        <w:rPr>
          <w:rFonts w:ascii="Times New Roman" w:hAnsi="Times New Roman" w:cs="Times New Roman"/>
          <w:sz w:val="24"/>
          <w:szCs w:val="24"/>
        </w:rPr>
        <w:t xml:space="preserve">- puitkütuse ja energia tootmine </w:t>
      </w:r>
      <w:r>
        <w:rPr>
          <w:rFonts w:ascii="Times New Roman" w:hAnsi="Times New Roman" w:cs="Times New Roman"/>
          <w:sz w:val="24"/>
          <w:szCs w:val="24"/>
        </w:rPr>
        <w:tab/>
      </w:r>
      <w:r w:rsidR="00D477F8">
        <w:rPr>
          <w:rFonts w:ascii="Times New Roman" w:hAnsi="Times New Roman" w:cs="Times New Roman"/>
          <w:sz w:val="24"/>
          <w:szCs w:val="24"/>
        </w:rPr>
        <w:tab/>
      </w:r>
      <w:r w:rsidR="00D477F8">
        <w:rPr>
          <w:rFonts w:ascii="Times New Roman" w:hAnsi="Times New Roman" w:cs="Times New Roman"/>
          <w:sz w:val="24"/>
          <w:szCs w:val="24"/>
        </w:rPr>
        <w:tab/>
        <w:t>annab</w:t>
      </w:r>
      <w:r>
        <w:rPr>
          <w:rFonts w:ascii="Times New Roman" w:hAnsi="Times New Roman" w:cs="Times New Roman"/>
          <w:sz w:val="24"/>
          <w:szCs w:val="24"/>
        </w:rPr>
        <w:tab/>
      </w:r>
      <w:r>
        <w:rPr>
          <w:rFonts w:ascii="Times New Roman" w:hAnsi="Times New Roman" w:cs="Times New Roman"/>
          <w:sz w:val="24"/>
          <w:szCs w:val="24"/>
        </w:rPr>
        <w:tab/>
        <w:t xml:space="preserve">        0 punkti</w:t>
      </w:r>
    </w:p>
    <w:p w14:paraId="4B2A4157" w14:textId="65CDB4C7" w:rsidR="003730FD" w:rsidRDefault="003730FD" w:rsidP="003730FD">
      <w:pPr>
        <w:pStyle w:val="Loendilik"/>
        <w:spacing w:after="200" w:line="276" w:lineRule="auto"/>
        <w:ind w:left="360"/>
        <w:jc w:val="both"/>
        <w:rPr>
          <w:rFonts w:ascii="Times New Roman" w:hAnsi="Times New Roman" w:cs="Times New Roman"/>
          <w:sz w:val="24"/>
          <w:szCs w:val="24"/>
        </w:rPr>
      </w:pPr>
      <w:r>
        <w:rPr>
          <w:rFonts w:ascii="Times New Roman" w:hAnsi="Times New Roman" w:cs="Times New Roman"/>
          <w:sz w:val="24"/>
          <w:szCs w:val="24"/>
        </w:rPr>
        <w:t>- puidu esmatöötlemine</w:t>
      </w:r>
      <w:r>
        <w:rPr>
          <w:rFonts w:ascii="Times New Roman" w:hAnsi="Times New Roman" w:cs="Times New Roman"/>
          <w:sz w:val="24"/>
          <w:szCs w:val="24"/>
        </w:rPr>
        <w:tab/>
      </w:r>
      <w:r>
        <w:rPr>
          <w:rFonts w:ascii="Times New Roman" w:hAnsi="Times New Roman" w:cs="Times New Roman"/>
          <w:sz w:val="24"/>
          <w:szCs w:val="24"/>
        </w:rPr>
        <w:tab/>
      </w:r>
      <w:r w:rsidR="00D477F8">
        <w:rPr>
          <w:rFonts w:ascii="Times New Roman" w:hAnsi="Times New Roman" w:cs="Times New Roman"/>
          <w:sz w:val="24"/>
          <w:szCs w:val="24"/>
        </w:rPr>
        <w:tab/>
      </w:r>
      <w:r w:rsidR="00D477F8">
        <w:rPr>
          <w:rFonts w:ascii="Times New Roman" w:hAnsi="Times New Roman" w:cs="Times New Roman"/>
          <w:sz w:val="24"/>
          <w:szCs w:val="24"/>
        </w:rPr>
        <w:tab/>
        <w:t>annab</w:t>
      </w:r>
      <w:r>
        <w:rPr>
          <w:rFonts w:ascii="Times New Roman" w:hAnsi="Times New Roman" w:cs="Times New Roman"/>
          <w:sz w:val="24"/>
          <w:szCs w:val="24"/>
        </w:rPr>
        <w:tab/>
      </w:r>
      <w:r>
        <w:rPr>
          <w:rFonts w:ascii="Times New Roman" w:hAnsi="Times New Roman" w:cs="Times New Roman"/>
          <w:sz w:val="24"/>
          <w:szCs w:val="24"/>
        </w:rPr>
        <w:tab/>
        <w:t xml:space="preserve">        2  punkti</w:t>
      </w:r>
    </w:p>
    <w:p w14:paraId="2F19816B" w14:textId="0110A580" w:rsidR="003730FD" w:rsidRDefault="003730FD" w:rsidP="003730FD">
      <w:pPr>
        <w:pStyle w:val="Loendilik"/>
        <w:spacing w:after="200" w:line="276" w:lineRule="auto"/>
        <w:ind w:left="360"/>
        <w:jc w:val="both"/>
        <w:rPr>
          <w:rFonts w:ascii="Times New Roman" w:hAnsi="Times New Roman" w:cs="Times New Roman"/>
          <w:sz w:val="24"/>
          <w:szCs w:val="24"/>
        </w:rPr>
      </w:pPr>
      <w:r>
        <w:rPr>
          <w:rFonts w:ascii="Times New Roman" w:hAnsi="Times New Roman" w:cs="Times New Roman"/>
          <w:sz w:val="24"/>
          <w:szCs w:val="24"/>
        </w:rPr>
        <w:t xml:space="preserve">- esmatöödeldud puidu  </w:t>
      </w:r>
      <w:proofErr w:type="spellStart"/>
      <w:r>
        <w:rPr>
          <w:rFonts w:ascii="Times New Roman" w:hAnsi="Times New Roman" w:cs="Times New Roman"/>
          <w:sz w:val="24"/>
          <w:szCs w:val="24"/>
        </w:rPr>
        <w:t>järelväärindamine</w:t>
      </w:r>
      <w:proofErr w:type="spellEnd"/>
      <w:r>
        <w:rPr>
          <w:rFonts w:ascii="Times New Roman" w:hAnsi="Times New Roman" w:cs="Times New Roman"/>
          <w:sz w:val="24"/>
          <w:szCs w:val="24"/>
        </w:rPr>
        <w:t xml:space="preserve">   </w:t>
      </w:r>
      <w:r w:rsidR="00D477F8">
        <w:rPr>
          <w:rFonts w:ascii="Times New Roman" w:hAnsi="Times New Roman" w:cs="Times New Roman"/>
          <w:sz w:val="24"/>
          <w:szCs w:val="24"/>
        </w:rPr>
        <w:tab/>
        <w:t>annab</w:t>
      </w:r>
      <w:r>
        <w:rPr>
          <w:rFonts w:ascii="Times New Roman" w:hAnsi="Times New Roman" w:cs="Times New Roman"/>
          <w:sz w:val="24"/>
          <w:szCs w:val="24"/>
        </w:rPr>
        <w:t xml:space="preserve">            </w:t>
      </w:r>
      <w:r w:rsidR="00D477F8">
        <w:rPr>
          <w:rFonts w:ascii="Times New Roman" w:hAnsi="Times New Roman" w:cs="Times New Roman"/>
          <w:sz w:val="24"/>
          <w:szCs w:val="24"/>
        </w:rPr>
        <w:t xml:space="preserve">          </w:t>
      </w:r>
      <w:r>
        <w:rPr>
          <w:rFonts w:ascii="Times New Roman" w:hAnsi="Times New Roman" w:cs="Times New Roman"/>
          <w:sz w:val="24"/>
          <w:szCs w:val="24"/>
        </w:rPr>
        <w:t>3  punkti</w:t>
      </w:r>
    </w:p>
    <w:p w14:paraId="0086C569" w14:textId="77777777" w:rsidR="003730FD" w:rsidRDefault="003730FD" w:rsidP="003730FD">
      <w:pPr>
        <w:pStyle w:val="Loendilik"/>
        <w:spacing w:after="200" w:line="276" w:lineRule="auto"/>
        <w:ind w:left="360"/>
        <w:jc w:val="both"/>
        <w:rPr>
          <w:rFonts w:ascii="Times New Roman" w:hAnsi="Times New Roman" w:cs="Times New Roman"/>
          <w:sz w:val="24"/>
          <w:szCs w:val="24"/>
        </w:rPr>
      </w:pPr>
    </w:p>
    <w:p w14:paraId="4D4FF0F6" w14:textId="2222B9EE" w:rsidR="003730FD" w:rsidRDefault="003730FD" w:rsidP="003730FD">
      <w:pPr>
        <w:pStyle w:val="Loendilik"/>
        <w:numPr>
          <w:ilvl w:val="0"/>
          <w:numId w:val="19"/>
        </w:numPr>
        <w:spacing w:after="200" w:line="276" w:lineRule="auto"/>
        <w:jc w:val="both"/>
        <w:rPr>
          <w:rFonts w:ascii="Times New Roman" w:hAnsi="Times New Roman" w:cs="Times New Roman"/>
          <w:sz w:val="24"/>
          <w:szCs w:val="24"/>
        </w:rPr>
      </w:pPr>
      <w:r>
        <w:rPr>
          <w:rFonts w:ascii="Times New Roman" w:hAnsi="Times New Roman" w:cs="Times New Roman"/>
          <w:sz w:val="24"/>
          <w:szCs w:val="24"/>
        </w:rPr>
        <w:t xml:space="preserve">Punkt 4.1. hindamiskriteeriumidest jätta välja </w:t>
      </w:r>
      <w:r w:rsidR="00D477F8">
        <w:rPr>
          <w:rFonts w:ascii="Times New Roman" w:hAnsi="Times New Roman" w:cs="Times New Roman"/>
          <w:sz w:val="24"/>
          <w:szCs w:val="24"/>
        </w:rPr>
        <w:t>ala</w:t>
      </w:r>
      <w:r>
        <w:rPr>
          <w:rFonts w:ascii="Times New Roman" w:hAnsi="Times New Roman" w:cs="Times New Roman"/>
          <w:sz w:val="24"/>
          <w:szCs w:val="24"/>
        </w:rPr>
        <w:t xml:space="preserve">punkt 10, sest antud punkt </w:t>
      </w:r>
      <w:r w:rsidR="00D477F8">
        <w:rPr>
          <w:rFonts w:ascii="Times New Roman" w:hAnsi="Times New Roman" w:cs="Times New Roman"/>
          <w:sz w:val="24"/>
          <w:szCs w:val="24"/>
        </w:rPr>
        <w:t xml:space="preserve">on ebaselge ja </w:t>
      </w:r>
      <w:r>
        <w:rPr>
          <w:rFonts w:ascii="Times New Roman" w:hAnsi="Times New Roman" w:cs="Times New Roman"/>
          <w:sz w:val="24"/>
          <w:szCs w:val="24"/>
        </w:rPr>
        <w:t>tekitab segadust</w:t>
      </w:r>
      <w:r w:rsidR="00D477F8">
        <w:rPr>
          <w:rFonts w:ascii="Times New Roman" w:hAnsi="Times New Roman" w:cs="Times New Roman"/>
          <w:sz w:val="24"/>
          <w:szCs w:val="24"/>
        </w:rPr>
        <w:t>.</w:t>
      </w:r>
    </w:p>
    <w:p w14:paraId="0EDBE078" w14:textId="77777777" w:rsidR="003730FD" w:rsidRDefault="003730FD" w:rsidP="003730FD">
      <w:pPr>
        <w:pStyle w:val="Loendilik"/>
        <w:spacing w:after="200" w:line="276" w:lineRule="auto"/>
        <w:ind w:left="360"/>
        <w:jc w:val="both"/>
        <w:rPr>
          <w:rFonts w:ascii="Times New Roman" w:hAnsi="Times New Roman" w:cs="Times New Roman"/>
          <w:sz w:val="24"/>
          <w:szCs w:val="24"/>
        </w:rPr>
      </w:pPr>
    </w:p>
    <w:p w14:paraId="243F0508" w14:textId="77777777" w:rsidR="003730FD" w:rsidRDefault="003730FD" w:rsidP="003730FD">
      <w:pPr>
        <w:pStyle w:val="Loendilik"/>
        <w:spacing w:after="200" w:line="276" w:lineRule="auto"/>
        <w:ind w:left="360"/>
        <w:jc w:val="both"/>
        <w:rPr>
          <w:rFonts w:ascii="Times New Roman" w:hAnsi="Times New Roman" w:cs="Times New Roman"/>
          <w:sz w:val="24"/>
          <w:szCs w:val="24"/>
        </w:rPr>
      </w:pPr>
      <w:r>
        <w:rPr>
          <w:rFonts w:ascii="Times New Roman" w:hAnsi="Times New Roman" w:cs="Times New Roman"/>
          <w:sz w:val="24"/>
          <w:szCs w:val="24"/>
        </w:rPr>
        <w:softHyphen/>
      </w:r>
    </w:p>
    <w:p w14:paraId="20B0C88B" w14:textId="77777777" w:rsidR="003730FD" w:rsidRPr="008C1C9A" w:rsidRDefault="003730FD" w:rsidP="003730FD">
      <w:pPr>
        <w:spacing w:after="200" w:line="276" w:lineRule="auto"/>
        <w:jc w:val="both"/>
        <w:rPr>
          <w:rFonts w:ascii="Times New Roman" w:hAnsi="Times New Roman" w:cs="Times New Roman"/>
          <w:sz w:val="24"/>
          <w:szCs w:val="24"/>
        </w:rPr>
      </w:pPr>
    </w:p>
    <w:p w14:paraId="390A3EA9" w14:textId="77777777" w:rsidR="003730FD" w:rsidRPr="008C1C9A" w:rsidRDefault="003730FD" w:rsidP="003730FD">
      <w:pPr>
        <w:pStyle w:val="Loendilik"/>
        <w:rPr>
          <w:rFonts w:ascii="Times New Roman" w:hAnsi="Times New Roman" w:cs="Times New Roman"/>
          <w:sz w:val="24"/>
          <w:szCs w:val="24"/>
        </w:rPr>
      </w:pPr>
    </w:p>
    <w:p w14:paraId="59129BC8" w14:textId="77777777" w:rsidR="003730FD" w:rsidRDefault="003730FD" w:rsidP="003730FD">
      <w:pPr>
        <w:pStyle w:val="Loendilik"/>
        <w:spacing w:after="200" w:line="276" w:lineRule="auto"/>
        <w:ind w:left="360"/>
        <w:jc w:val="both"/>
        <w:rPr>
          <w:rFonts w:ascii="Times New Roman" w:hAnsi="Times New Roman" w:cs="Times New Roman"/>
          <w:sz w:val="24"/>
          <w:szCs w:val="24"/>
        </w:rPr>
      </w:pPr>
      <w:r>
        <w:rPr>
          <w:rFonts w:ascii="Times New Roman" w:hAnsi="Times New Roman" w:cs="Times New Roman"/>
          <w:sz w:val="24"/>
          <w:szCs w:val="24"/>
        </w:rPr>
        <w:t xml:space="preserve">Lugupidamisega </w:t>
      </w:r>
    </w:p>
    <w:p w14:paraId="39EF1EF3" w14:textId="77777777" w:rsidR="003730FD" w:rsidRDefault="003730FD" w:rsidP="003730FD">
      <w:pPr>
        <w:pStyle w:val="Loendilik"/>
        <w:spacing w:after="200" w:line="276" w:lineRule="auto"/>
        <w:ind w:left="360"/>
        <w:jc w:val="both"/>
        <w:rPr>
          <w:rFonts w:ascii="Times New Roman" w:hAnsi="Times New Roman" w:cs="Times New Roman"/>
          <w:sz w:val="24"/>
          <w:szCs w:val="24"/>
        </w:rPr>
      </w:pPr>
    </w:p>
    <w:p w14:paraId="25831B35" w14:textId="756C67E9" w:rsidR="003730FD" w:rsidRPr="00D477F8" w:rsidRDefault="00D477F8" w:rsidP="003730FD">
      <w:pPr>
        <w:pStyle w:val="Loendilik"/>
        <w:spacing w:after="200" w:line="276" w:lineRule="auto"/>
        <w:ind w:left="360"/>
        <w:jc w:val="both"/>
        <w:rPr>
          <w:rFonts w:ascii="Times New Roman" w:hAnsi="Times New Roman" w:cs="Times New Roman"/>
          <w:i/>
          <w:iCs/>
          <w:sz w:val="24"/>
          <w:szCs w:val="24"/>
        </w:rPr>
      </w:pPr>
      <w:r w:rsidRPr="00D477F8">
        <w:rPr>
          <w:rFonts w:ascii="Times New Roman" w:hAnsi="Times New Roman" w:cs="Times New Roman"/>
          <w:i/>
          <w:iCs/>
          <w:sz w:val="24"/>
          <w:szCs w:val="24"/>
        </w:rPr>
        <w:t>/allkirjastatud digitaalselt/</w:t>
      </w:r>
    </w:p>
    <w:p w14:paraId="31B78C4F" w14:textId="77777777" w:rsidR="003730FD" w:rsidRDefault="003730FD" w:rsidP="003730FD">
      <w:pPr>
        <w:pStyle w:val="Loendilik"/>
        <w:spacing w:after="200" w:line="276" w:lineRule="auto"/>
        <w:ind w:left="360"/>
        <w:jc w:val="both"/>
        <w:rPr>
          <w:rFonts w:ascii="Times New Roman" w:hAnsi="Times New Roman" w:cs="Times New Roman"/>
          <w:sz w:val="24"/>
          <w:szCs w:val="24"/>
        </w:rPr>
      </w:pPr>
    </w:p>
    <w:p w14:paraId="021458C4" w14:textId="77777777" w:rsidR="003730FD" w:rsidRDefault="003730FD" w:rsidP="003730FD">
      <w:pPr>
        <w:pStyle w:val="Loendilik"/>
        <w:spacing w:after="200" w:line="276" w:lineRule="auto"/>
        <w:ind w:left="360"/>
        <w:jc w:val="both"/>
        <w:rPr>
          <w:rFonts w:ascii="Times New Roman" w:hAnsi="Times New Roman" w:cs="Times New Roman"/>
          <w:sz w:val="24"/>
          <w:szCs w:val="24"/>
        </w:rPr>
      </w:pPr>
      <w:r>
        <w:rPr>
          <w:rFonts w:ascii="Times New Roman" w:hAnsi="Times New Roman" w:cs="Times New Roman"/>
          <w:sz w:val="24"/>
          <w:szCs w:val="24"/>
        </w:rPr>
        <w:t>Jaan Lindmäe</w:t>
      </w:r>
    </w:p>
    <w:p w14:paraId="522303F3" w14:textId="48C7EB77" w:rsidR="00D477F8" w:rsidRDefault="00D477F8" w:rsidP="003730FD">
      <w:pPr>
        <w:pStyle w:val="Loendilik"/>
        <w:spacing w:after="200" w:line="276" w:lineRule="auto"/>
        <w:ind w:left="360"/>
        <w:jc w:val="both"/>
        <w:rPr>
          <w:rFonts w:ascii="Times New Roman" w:hAnsi="Times New Roman" w:cs="Times New Roman"/>
          <w:sz w:val="24"/>
          <w:szCs w:val="24"/>
        </w:rPr>
      </w:pPr>
      <w:proofErr w:type="spellStart"/>
      <w:r>
        <w:rPr>
          <w:rFonts w:ascii="Times New Roman" w:hAnsi="Times New Roman" w:cs="Times New Roman"/>
          <w:sz w:val="24"/>
          <w:szCs w:val="24"/>
        </w:rPr>
        <w:t>EMPLi</w:t>
      </w:r>
      <w:proofErr w:type="spellEnd"/>
      <w:r>
        <w:rPr>
          <w:rFonts w:ascii="Times New Roman" w:hAnsi="Times New Roman" w:cs="Times New Roman"/>
          <w:sz w:val="24"/>
          <w:szCs w:val="24"/>
        </w:rPr>
        <w:t xml:space="preserve"> õigusloome teemajuht</w:t>
      </w:r>
    </w:p>
    <w:p w14:paraId="188C5764" w14:textId="452C8C25" w:rsidR="003967EE" w:rsidRPr="00426A19" w:rsidRDefault="00D477F8" w:rsidP="00426A19">
      <w:pPr>
        <w:pStyle w:val="Snumipis"/>
        <w:framePr w:wrap="auto" w:vAnchor="margin" w:hAnchor="text" w:yAlign="inline"/>
        <w:spacing w:line="360" w:lineRule="auto"/>
        <w:ind w:left="0"/>
        <w:rPr>
          <w:sz w:val="24"/>
        </w:rPr>
      </w:pPr>
      <w:r>
        <w:rPr>
          <w:sz w:val="24"/>
        </w:rPr>
        <w:t xml:space="preserve">   </w:t>
      </w:r>
    </w:p>
    <w:sectPr w:rsidR="003967EE" w:rsidRPr="00426A19" w:rsidSect="00DF2CFC">
      <w:headerReference w:type="default" r:id="rId10"/>
      <w:footerReference w:type="default" r:id="rId11"/>
      <w:pgSz w:w="11906" w:h="16838"/>
      <w:pgMar w:top="2268" w:right="1558" w:bottom="1985"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4AF55A" w14:textId="77777777" w:rsidR="006A3FDC" w:rsidRDefault="006A3FDC" w:rsidP="00806E62">
      <w:pPr>
        <w:spacing w:line="240" w:lineRule="auto"/>
      </w:pPr>
      <w:r>
        <w:separator/>
      </w:r>
    </w:p>
  </w:endnote>
  <w:endnote w:type="continuationSeparator" w:id="0">
    <w:p w14:paraId="64EBF28F" w14:textId="77777777" w:rsidR="006A3FDC" w:rsidRDefault="006A3FDC" w:rsidP="00806E6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BA"/>
    <w:family w:val="roman"/>
    <w:pitch w:val="variable"/>
    <w:sig w:usb0="E0002EFF" w:usb1="C000785B" w:usb2="00000009" w:usb3="00000000" w:csb0="000001FF" w:csb1="00000000"/>
  </w:font>
  <w:font w:name="Arial">
    <w:altName w:val="Arial"/>
    <w:panose1 w:val="020B0604020202020204"/>
    <w:charset w:val="BA"/>
    <w:family w:val="swiss"/>
    <w:pitch w:val="variable"/>
    <w:sig w:usb0="E0002EFF" w:usb1="C000785B" w:usb2="00000009" w:usb3="00000000" w:csb0="000001FF" w:csb1="00000000"/>
  </w:font>
  <w:font w:name="Courier New">
    <w:altName w:val="Courier New"/>
    <w:panose1 w:val="02070309020205020404"/>
    <w:charset w:val="BA"/>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Karla ExtraLight">
    <w:charset w:val="BA"/>
    <w:family w:val="auto"/>
    <w:pitch w:val="variable"/>
    <w:sig w:usb0="A00000EF" w:usb1="4000205B" w:usb2="00000000" w:usb3="00000000" w:csb0="00000093" w:csb1="00000000"/>
    <w:embedRegular r:id="rId1" w:fontKey="{9D614BDA-C7DF-4F7C-A7CA-321EF2B2A748}"/>
    <w:embedBold r:id="rId2" w:fontKey="{D9440137-BBBE-4CA4-B626-0075F355095F}"/>
    <w:embedItalic r:id="rId3" w:fontKey="{37C34423-ABE6-49CD-BEDF-8CB49F28E8CF}"/>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B946A" w14:textId="76934BD7" w:rsidR="00D557B4" w:rsidRPr="00EC7BF1" w:rsidRDefault="00EC7BF1" w:rsidP="00EC7BF1">
    <w:pPr>
      <w:pStyle w:val="Jalus"/>
      <w:rPr>
        <w:lang w:val="en-US"/>
      </w:rPr>
    </w:pPr>
    <w:r w:rsidRPr="00EC7BF1">
      <w:rPr>
        <w:lang w:val="en-US"/>
      </w:rPr>
      <w:t xml:space="preserve">Eesti Metsa- ja </w:t>
    </w:r>
    <w:proofErr w:type="spellStart"/>
    <w:r w:rsidRPr="00EC7BF1">
      <w:rPr>
        <w:lang w:val="en-US"/>
      </w:rPr>
      <w:t>Puidutööstuse</w:t>
    </w:r>
    <w:proofErr w:type="spellEnd"/>
    <w:r w:rsidRPr="00EC7BF1">
      <w:rPr>
        <w:lang w:val="en-US"/>
      </w:rPr>
      <w:t xml:space="preserve"> Liit</w:t>
    </w:r>
    <w:r>
      <w:rPr>
        <w:lang w:val="en-US"/>
      </w:rPr>
      <w:t xml:space="preserve"> | </w:t>
    </w:r>
    <w:proofErr w:type="spellStart"/>
    <w:r w:rsidRPr="00EC7BF1">
      <w:rPr>
        <w:lang w:val="en-US"/>
      </w:rPr>
      <w:t>Toompuiestee</w:t>
    </w:r>
    <w:proofErr w:type="spellEnd"/>
    <w:r w:rsidRPr="00EC7BF1">
      <w:rPr>
        <w:lang w:val="en-US"/>
      </w:rPr>
      <w:t xml:space="preserve"> 24</w:t>
    </w:r>
    <w:r>
      <w:rPr>
        <w:lang w:val="en-US"/>
      </w:rPr>
      <w:t xml:space="preserve">, </w:t>
    </w:r>
    <w:r w:rsidRPr="00EC7BF1">
      <w:rPr>
        <w:lang w:val="en-US"/>
      </w:rPr>
      <w:t>10419 Tallinn</w:t>
    </w:r>
    <w:r w:rsidR="009D487A">
      <w:rPr>
        <w:lang w:val="en-US"/>
      </w:rPr>
      <w:t xml:space="preserve"> | +372 </w:t>
    </w:r>
    <w:r w:rsidR="009D487A" w:rsidRPr="009D487A">
      <w:rPr>
        <w:lang w:val="en-US"/>
      </w:rPr>
      <w:t>656 7643</w:t>
    </w:r>
    <w:r w:rsidR="009D487A">
      <w:rPr>
        <w:lang w:val="en-US"/>
      </w:rPr>
      <w:t xml:space="preserve"> | </w:t>
    </w:r>
    <w:hyperlink r:id="rId1" w:history="1">
      <w:r w:rsidR="009D487A" w:rsidRPr="009D487A">
        <w:rPr>
          <w:rStyle w:val="Hperlink"/>
          <w:color w:val="auto"/>
          <w:u w:val="none"/>
          <w:lang w:val="en-US"/>
        </w:rPr>
        <w:t>info@empl.ee</w:t>
      </w:r>
    </w:hyperlink>
    <w:r w:rsidR="009D487A">
      <w:rPr>
        <w:lang w:val="en-US"/>
      </w:rPr>
      <w:t xml:space="preserve"> | </w:t>
    </w:r>
    <w:hyperlink r:id="rId2" w:history="1">
      <w:r w:rsidR="001C23AD" w:rsidRPr="006249F7">
        <w:rPr>
          <w:rStyle w:val="Hperlink"/>
          <w:lang w:val="en-US"/>
        </w:rPr>
        <w:t>www.empl.ee</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C5BDAD" w14:textId="77777777" w:rsidR="006A3FDC" w:rsidRDefault="006A3FDC" w:rsidP="00806E62">
      <w:pPr>
        <w:spacing w:line="240" w:lineRule="auto"/>
      </w:pPr>
      <w:r>
        <w:separator/>
      </w:r>
    </w:p>
  </w:footnote>
  <w:footnote w:type="continuationSeparator" w:id="0">
    <w:p w14:paraId="4D4651CD" w14:textId="77777777" w:rsidR="006A3FDC" w:rsidRDefault="006A3FDC" w:rsidP="00806E6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9E2A7" w14:textId="42AFD95D" w:rsidR="00806E62" w:rsidRDefault="00932EA8">
    <w:pPr>
      <w:pStyle w:val="Pis"/>
    </w:pPr>
    <w:r w:rsidRPr="00932EA8">
      <w:rPr>
        <w:noProof/>
      </w:rPr>
      <w:drawing>
        <wp:anchor distT="0" distB="0" distL="114300" distR="114300" simplePos="0" relativeHeight="251658239" behindDoc="1" locked="0" layoutInCell="1" allowOverlap="1" wp14:anchorId="243E5F63" wp14:editId="15F1D3EC">
          <wp:simplePos x="0" y="0"/>
          <wp:positionH relativeFrom="page">
            <wp:posOffset>2655651</wp:posOffset>
          </wp:positionH>
          <wp:positionV relativeFrom="page">
            <wp:posOffset>5193898</wp:posOffset>
          </wp:positionV>
          <wp:extent cx="4894891" cy="5499943"/>
          <wp:effectExtent l="0" t="0" r="1270" b="5715"/>
          <wp:wrapNone/>
          <wp:docPr id="1531045008" name="Picture 1531045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
                    <a:extLst>
                      <a:ext uri="{28A0092B-C50C-407E-A947-70E740481C1C}">
                        <a14:useLocalDpi xmlns:a14="http://schemas.microsoft.com/office/drawing/2010/main" val="0"/>
                      </a:ext>
                    </a:extLst>
                  </a:blip>
                  <a:srcRect r="15652" b="22150"/>
                  <a:stretch/>
                </pic:blipFill>
                <pic:spPr bwMode="auto">
                  <a:xfrm>
                    <a:off x="0" y="0"/>
                    <a:ext cx="4900071" cy="550576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557B4" w:rsidRPr="00D557B4">
      <w:rPr>
        <w:noProof/>
      </w:rPr>
      <w:drawing>
        <wp:anchor distT="0" distB="540385" distL="0" distR="5760720" simplePos="0" relativeHeight="251659264" behindDoc="1" locked="0" layoutInCell="1" allowOverlap="1" wp14:anchorId="0D34F591" wp14:editId="57626FA6">
          <wp:simplePos x="0" y="0"/>
          <wp:positionH relativeFrom="page">
            <wp:posOffset>612775</wp:posOffset>
          </wp:positionH>
          <wp:positionV relativeFrom="page">
            <wp:posOffset>554355</wp:posOffset>
          </wp:positionV>
          <wp:extent cx="1890000" cy="921600"/>
          <wp:effectExtent l="0" t="0" r="0" b="0"/>
          <wp:wrapThrough wrapText="bothSides">
            <wp:wrapPolygon edited="0">
              <wp:start x="2613" y="3126"/>
              <wp:lineTo x="1089" y="11165"/>
              <wp:lineTo x="3484" y="16524"/>
              <wp:lineTo x="4137" y="17417"/>
              <wp:lineTo x="6315" y="17417"/>
              <wp:lineTo x="21339" y="14291"/>
              <wp:lineTo x="21339" y="12504"/>
              <wp:lineTo x="20250" y="11165"/>
              <wp:lineTo x="20685" y="6699"/>
              <wp:lineTo x="18944" y="5806"/>
              <wp:lineTo x="6315" y="3126"/>
              <wp:lineTo x="2613" y="3126"/>
            </wp:wrapPolygon>
          </wp:wrapThrough>
          <wp:docPr id="2062478057" name="Picture 20624780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90000" cy="9216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3B4D6F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1D01B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DE6ACF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87E441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56E9A9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7929AB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D46319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03001C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8CD78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E6203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5E534F"/>
    <w:multiLevelType w:val="hybridMultilevel"/>
    <w:tmpl w:val="7EC854EA"/>
    <w:lvl w:ilvl="0" w:tplc="FD484DAA">
      <w:start w:val="1"/>
      <w:numFmt w:val="decimal"/>
      <w:lvlText w:val="%1."/>
      <w:lvlJc w:val="left"/>
      <w:pPr>
        <w:tabs>
          <w:tab w:val="num" w:pos="720"/>
        </w:tabs>
        <w:ind w:left="720" w:hanging="360"/>
      </w:pPr>
    </w:lvl>
    <w:lvl w:ilvl="1" w:tplc="D026E072" w:tentative="1">
      <w:start w:val="1"/>
      <w:numFmt w:val="decimal"/>
      <w:lvlText w:val="%2."/>
      <w:lvlJc w:val="left"/>
      <w:pPr>
        <w:tabs>
          <w:tab w:val="num" w:pos="1440"/>
        </w:tabs>
        <w:ind w:left="1440" w:hanging="360"/>
      </w:pPr>
    </w:lvl>
    <w:lvl w:ilvl="2" w:tplc="09EE5156" w:tentative="1">
      <w:start w:val="1"/>
      <w:numFmt w:val="decimal"/>
      <w:lvlText w:val="%3."/>
      <w:lvlJc w:val="left"/>
      <w:pPr>
        <w:tabs>
          <w:tab w:val="num" w:pos="2160"/>
        </w:tabs>
        <w:ind w:left="2160" w:hanging="360"/>
      </w:pPr>
    </w:lvl>
    <w:lvl w:ilvl="3" w:tplc="BDF6FE6E" w:tentative="1">
      <w:start w:val="1"/>
      <w:numFmt w:val="decimal"/>
      <w:lvlText w:val="%4."/>
      <w:lvlJc w:val="left"/>
      <w:pPr>
        <w:tabs>
          <w:tab w:val="num" w:pos="2880"/>
        </w:tabs>
        <w:ind w:left="2880" w:hanging="360"/>
      </w:pPr>
    </w:lvl>
    <w:lvl w:ilvl="4" w:tplc="76203BAC" w:tentative="1">
      <w:start w:val="1"/>
      <w:numFmt w:val="decimal"/>
      <w:lvlText w:val="%5."/>
      <w:lvlJc w:val="left"/>
      <w:pPr>
        <w:tabs>
          <w:tab w:val="num" w:pos="3600"/>
        </w:tabs>
        <w:ind w:left="3600" w:hanging="360"/>
      </w:pPr>
    </w:lvl>
    <w:lvl w:ilvl="5" w:tplc="92AE9F9A" w:tentative="1">
      <w:start w:val="1"/>
      <w:numFmt w:val="decimal"/>
      <w:lvlText w:val="%6."/>
      <w:lvlJc w:val="left"/>
      <w:pPr>
        <w:tabs>
          <w:tab w:val="num" w:pos="4320"/>
        </w:tabs>
        <w:ind w:left="4320" w:hanging="360"/>
      </w:pPr>
    </w:lvl>
    <w:lvl w:ilvl="6" w:tplc="64962EBC" w:tentative="1">
      <w:start w:val="1"/>
      <w:numFmt w:val="decimal"/>
      <w:lvlText w:val="%7."/>
      <w:lvlJc w:val="left"/>
      <w:pPr>
        <w:tabs>
          <w:tab w:val="num" w:pos="5040"/>
        </w:tabs>
        <w:ind w:left="5040" w:hanging="360"/>
      </w:pPr>
    </w:lvl>
    <w:lvl w:ilvl="7" w:tplc="52E0F390" w:tentative="1">
      <w:start w:val="1"/>
      <w:numFmt w:val="decimal"/>
      <w:lvlText w:val="%8."/>
      <w:lvlJc w:val="left"/>
      <w:pPr>
        <w:tabs>
          <w:tab w:val="num" w:pos="5760"/>
        </w:tabs>
        <w:ind w:left="5760" w:hanging="360"/>
      </w:pPr>
    </w:lvl>
    <w:lvl w:ilvl="8" w:tplc="5AC8214A" w:tentative="1">
      <w:start w:val="1"/>
      <w:numFmt w:val="decimal"/>
      <w:lvlText w:val="%9."/>
      <w:lvlJc w:val="left"/>
      <w:pPr>
        <w:tabs>
          <w:tab w:val="num" w:pos="6480"/>
        </w:tabs>
        <w:ind w:left="6480" w:hanging="360"/>
      </w:pPr>
    </w:lvl>
  </w:abstractNum>
  <w:abstractNum w:abstractNumId="11" w15:restartNumberingAfterBreak="0">
    <w:nsid w:val="0DC31E2B"/>
    <w:multiLevelType w:val="hybridMultilevel"/>
    <w:tmpl w:val="7FF44F90"/>
    <w:lvl w:ilvl="0" w:tplc="0425000F">
      <w:start w:val="1"/>
      <w:numFmt w:val="decimal"/>
      <w:lvlText w:val="%1."/>
      <w:lvlJc w:val="left"/>
      <w:pPr>
        <w:ind w:left="36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3E2D1598"/>
    <w:multiLevelType w:val="hybridMultilevel"/>
    <w:tmpl w:val="5E486D9A"/>
    <w:lvl w:ilvl="0" w:tplc="1B02A380">
      <w:start w:val="1"/>
      <w:numFmt w:val="bullet"/>
      <w:lvlText w:val="•"/>
      <w:lvlJc w:val="left"/>
      <w:pPr>
        <w:tabs>
          <w:tab w:val="num" w:pos="360"/>
        </w:tabs>
        <w:ind w:left="360" w:hanging="360"/>
      </w:pPr>
      <w:rPr>
        <w:rFonts w:ascii="Arial" w:hAnsi="Arial" w:hint="default"/>
      </w:rPr>
    </w:lvl>
    <w:lvl w:ilvl="1" w:tplc="160C2AE8" w:tentative="1">
      <w:start w:val="1"/>
      <w:numFmt w:val="bullet"/>
      <w:lvlText w:val="•"/>
      <w:lvlJc w:val="left"/>
      <w:pPr>
        <w:tabs>
          <w:tab w:val="num" w:pos="1080"/>
        </w:tabs>
        <w:ind w:left="1080" w:hanging="360"/>
      </w:pPr>
      <w:rPr>
        <w:rFonts w:ascii="Arial" w:hAnsi="Arial" w:hint="default"/>
      </w:rPr>
    </w:lvl>
    <w:lvl w:ilvl="2" w:tplc="89BE9D8C" w:tentative="1">
      <w:start w:val="1"/>
      <w:numFmt w:val="bullet"/>
      <w:lvlText w:val="•"/>
      <w:lvlJc w:val="left"/>
      <w:pPr>
        <w:tabs>
          <w:tab w:val="num" w:pos="1800"/>
        </w:tabs>
        <w:ind w:left="1800" w:hanging="360"/>
      </w:pPr>
      <w:rPr>
        <w:rFonts w:ascii="Arial" w:hAnsi="Arial" w:hint="default"/>
      </w:rPr>
    </w:lvl>
    <w:lvl w:ilvl="3" w:tplc="AD0E9ED4" w:tentative="1">
      <w:start w:val="1"/>
      <w:numFmt w:val="bullet"/>
      <w:lvlText w:val="•"/>
      <w:lvlJc w:val="left"/>
      <w:pPr>
        <w:tabs>
          <w:tab w:val="num" w:pos="2520"/>
        </w:tabs>
        <w:ind w:left="2520" w:hanging="360"/>
      </w:pPr>
      <w:rPr>
        <w:rFonts w:ascii="Arial" w:hAnsi="Arial" w:hint="default"/>
      </w:rPr>
    </w:lvl>
    <w:lvl w:ilvl="4" w:tplc="AA728076" w:tentative="1">
      <w:start w:val="1"/>
      <w:numFmt w:val="bullet"/>
      <w:lvlText w:val="•"/>
      <w:lvlJc w:val="left"/>
      <w:pPr>
        <w:tabs>
          <w:tab w:val="num" w:pos="3240"/>
        </w:tabs>
        <w:ind w:left="3240" w:hanging="360"/>
      </w:pPr>
      <w:rPr>
        <w:rFonts w:ascii="Arial" w:hAnsi="Arial" w:hint="default"/>
      </w:rPr>
    </w:lvl>
    <w:lvl w:ilvl="5" w:tplc="AE9C4A5E" w:tentative="1">
      <w:start w:val="1"/>
      <w:numFmt w:val="bullet"/>
      <w:lvlText w:val="•"/>
      <w:lvlJc w:val="left"/>
      <w:pPr>
        <w:tabs>
          <w:tab w:val="num" w:pos="3960"/>
        </w:tabs>
        <w:ind w:left="3960" w:hanging="360"/>
      </w:pPr>
      <w:rPr>
        <w:rFonts w:ascii="Arial" w:hAnsi="Arial" w:hint="default"/>
      </w:rPr>
    </w:lvl>
    <w:lvl w:ilvl="6" w:tplc="4F4A3AF8" w:tentative="1">
      <w:start w:val="1"/>
      <w:numFmt w:val="bullet"/>
      <w:lvlText w:val="•"/>
      <w:lvlJc w:val="left"/>
      <w:pPr>
        <w:tabs>
          <w:tab w:val="num" w:pos="4680"/>
        </w:tabs>
        <w:ind w:left="4680" w:hanging="360"/>
      </w:pPr>
      <w:rPr>
        <w:rFonts w:ascii="Arial" w:hAnsi="Arial" w:hint="default"/>
      </w:rPr>
    </w:lvl>
    <w:lvl w:ilvl="7" w:tplc="A61CFDA4" w:tentative="1">
      <w:start w:val="1"/>
      <w:numFmt w:val="bullet"/>
      <w:lvlText w:val="•"/>
      <w:lvlJc w:val="left"/>
      <w:pPr>
        <w:tabs>
          <w:tab w:val="num" w:pos="5400"/>
        </w:tabs>
        <w:ind w:left="5400" w:hanging="360"/>
      </w:pPr>
      <w:rPr>
        <w:rFonts w:ascii="Arial" w:hAnsi="Arial" w:hint="default"/>
      </w:rPr>
    </w:lvl>
    <w:lvl w:ilvl="8" w:tplc="0A687B16" w:tentative="1">
      <w:start w:val="1"/>
      <w:numFmt w:val="bullet"/>
      <w:lvlText w:val="•"/>
      <w:lvlJc w:val="left"/>
      <w:pPr>
        <w:tabs>
          <w:tab w:val="num" w:pos="6120"/>
        </w:tabs>
        <w:ind w:left="6120" w:hanging="360"/>
      </w:pPr>
      <w:rPr>
        <w:rFonts w:ascii="Arial" w:hAnsi="Arial" w:hint="default"/>
      </w:rPr>
    </w:lvl>
  </w:abstractNum>
  <w:abstractNum w:abstractNumId="13" w15:restartNumberingAfterBreak="0">
    <w:nsid w:val="44844FE3"/>
    <w:multiLevelType w:val="hybridMultilevel"/>
    <w:tmpl w:val="214E02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64951AD"/>
    <w:multiLevelType w:val="hybridMultilevel"/>
    <w:tmpl w:val="5E8A61C2"/>
    <w:lvl w:ilvl="0" w:tplc="C6787BF2">
      <w:start w:val="1"/>
      <w:numFmt w:val="bullet"/>
      <w:lvlText w:val="•"/>
      <w:lvlJc w:val="left"/>
      <w:pPr>
        <w:tabs>
          <w:tab w:val="num" w:pos="360"/>
        </w:tabs>
        <w:ind w:left="360" w:hanging="360"/>
      </w:pPr>
      <w:rPr>
        <w:rFonts w:ascii="Arial" w:hAnsi="Arial" w:hint="default"/>
      </w:rPr>
    </w:lvl>
    <w:lvl w:ilvl="1" w:tplc="6FA2FDB6" w:tentative="1">
      <w:start w:val="1"/>
      <w:numFmt w:val="bullet"/>
      <w:lvlText w:val="•"/>
      <w:lvlJc w:val="left"/>
      <w:pPr>
        <w:tabs>
          <w:tab w:val="num" w:pos="1080"/>
        </w:tabs>
        <w:ind w:left="1080" w:hanging="360"/>
      </w:pPr>
      <w:rPr>
        <w:rFonts w:ascii="Arial" w:hAnsi="Arial" w:hint="default"/>
      </w:rPr>
    </w:lvl>
    <w:lvl w:ilvl="2" w:tplc="DD06E2F2" w:tentative="1">
      <w:start w:val="1"/>
      <w:numFmt w:val="bullet"/>
      <w:lvlText w:val="•"/>
      <w:lvlJc w:val="left"/>
      <w:pPr>
        <w:tabs>
          <w:tab w:val="num" w:pos="1800"/>
        </w:tabs>
        <w:ind w:left="1800" w:hanging="360"/>
      </w:pPr>
      <w:rPr>
        <w:rFonts w:ascii="Arial" w:hAnsi="Arial" w:hint="default"/>
      </w:rPr>
    </w:lvl>
    <w:lvl w:ilvl="3" w:tplc="1272062E" w:tentative="1">
      <w:start w:val="1"/>
      <w:numFmt w:val="bullet"/>
      <w:lvlText w:val="•"/>
      <w:lvlJc w:val="left"/>
      <w:pPr>
        <w:tabs>
          <w:tab w:val="num" w:pos="2520"/>
        </w:tabs>
        <w:ind w:left="2520" w:hanging="360"/>
      </w:pPr>
      <w:rPr>
        <w:rFonts w:ascii="Arial" w:hAnsi="Arial" w:hint="default"/>
      </w:rPr>
    </w:lvl>
    <w:lvl w:ilvl="4" w:tplc="814A595C" w:tentative="1">
      <w:start w:val="1"/>
      <w:numFmt w:val="bullet"/>
      <w:lvlText w:val="•"/>
      <w:lvlJc w:val="left"/>
      <w:pPr>
        <w:tabs>
          <w:tab w:val="num" w:pos="3240"/>
        </w:tabs>
        <w:ind w:left="3240" w:hanging="360"/>
      </w:pPr>
      <w:rPr>
        <w:rFonts w:ascii="Arial" w:hAnsi="Arial" w:hint="default"/>
      </w:rPr>
    </w:lvl>
    <w:lvl w:ilvl="5" w:tplc="773227D0" w:tentative="1">
      <w:start w:val="1"/>
      <w:numFmt w:val="bullet"/>
      <w:lvlText w:val="•"/>
      <w:lvlJc w:val="left"/>
      <w:pPr>
        <w:tabs>
          <w:tab w:val="num" w:pos="3960"/>
        </w:tabs>
        <w:ind w:left="3960" w:hanging="360"/>
      </w:pPr>
      <w:rPr>
        <w:rFonts w:ascii="Arial" w:hAnsi="Arial" w:hint="default"/>
      </w:rPr>
    </w:lvl>
    <w:lvl w:ilvl="6" w:tplc="CFACA0D6" w:tentative="1">
      <w:start w:val="1"/>
      <w:numFmt w:val="bullet"/>
      <w:lvlText w:val="•"/>
      <w:lvlJc w:val="left"/>
      <w:pPr>
        <w:tabs>
          <w:tab w:val="num" w:pos="4680"/>
        </w:tabs>
        <w:ind w:left="4680" w:hanging="360"/>
      </w:pPr>
      <w:rPr>
        <w:rFonts w:ascii="Arial" w:hAnsi="Arial" w:hint="default"/>
      </w:rPr>
    </w:lvl>
    <w:lvl w:ilvl="7" w:tplc="D7567D58" w:tentative="1">
      <w:start w:val="1"/>
      <w:numFmt w:val="bullet"/>
      <w:lvlText w:val="•"/>
      <w:lvlJc w:val="left"/>
      <w:pPr>
        <w:tabs>
          <w:tab w:val="num" w:pos="5400"/>
        </w:tabs>
        <w:ind w:left="5400" w:hanging="360"/>
      </w:pPr>
      <w:rPr>
        <w:rFonts w:ascii="Arial" w:hAnsi="Arial" w:hint="default"/>
      </w:rPr>
    </w:lvl>
    <w:lvl w:ilvl="8" w:tplc="322629A4" w:tentative="1">
      <w:start w:val="1"/>
      <w:numFmt w:val="bullet"/>
      <w:lvlText w:val="•"/>
      <w:lvlJc w:val="left"/>
      <w:pPr>
        <w:tabs>
          <w:tab w:val="num" w:pos="6120"/>
        </w:tabs>
        <w:ind w:left="6120" w:hanging="360"/>
      </w:pPr>
      <w:rPr>
        <w:rFonts w:ascii="Arial" w:hAnsi="Arial" w:hint="default"/>
      </w:rPr>
    </w:lvl>
  </w:abstractNum>
  <w:abstractNum w:abstractNumId="15" w15:restartNumberingAfterBreak="0">
    <w:nsid w:val="66E64782"/>
    <w:multiLevelType w:val="hybridMultilevel"/>
    <w:tmpl w:val="13AE7B26"/>
    <w:lvl w:ilvl="0" w:tplc="CC2415A0">
      <w:start w:val="1"/>
      <w:numFmt w:val="bullet"/>
      <w:lvlText w:val="•"/>
      <w:lvlJc w:val="left"/>
      <w:pPr>
        <w:tabs>
          <w:tab w:val="num" w:pos="720"/>
        </w:tabs>
        <w:ind w:left="720" w:hanging="360"/>
      </w:pPr>
      <w:rPr>
        <w:rFonts w:ascii="Arial" w:hAnsi="Arial" w:hint="default"/>
      </w:rPr>
    </w:lvl>
    <w:lvl w:ilvl="1" w:tplc="0F128502" w:tentative="1">
      <w:start w:val="1"/>
      <w:numFmt w:val="bullet"/>
      <w:lvlText w:val="•"/>
      <w:lvlJc w:val="left"/>
      <w:pPr>
        <w:tabs>
          <w:tab w:val="num" w:pos="1440"/>
        </w:tabs>
        <w:ind w:left="1440" w:hanging="360"/>
      </w:pPr>
      <w:rPr>
        <w:rFonts w:ascii="Arial" w:hAnsi="Arial" w:hint="default"/>
      </w:rPr>
    </w:lvl>
    <w:lvl w:ilvl="2" w:tplc="09C8B72E" w:tentative="1">
      <w:start w:val="1"/>
      <w:numFmt w:val="bullet"/>
      <w:lvlText w:val="•"/>
      <w:lvlJc w:val="left"/>
      <w:pPr>
        <w:tabs>
          <w:tab w:val="num" w:pos="2160"/>
        </w:tabs>
        <w:ind w:left="2160" w:hanging="360"/>
      </w:pPr>
      <w:rPr>
        <w:rFonts w:ascii="Arial" w:hAnsi="Arial" w:hint="default"/>
      </w:rPr>
    </w:lvl>
    <w:lvl w:ilvl="3" w:tplc="EBEA2964" w:tentative="1">
      <w:start w:val="1"/>
      <w:numFmt w:val="bullet"/>
      <w:lvlText w:val="•"/>
      <w:lvlJc w:val="left"/>
      <w:pPr>
        <w:tabs>
          <w:tab w:val="num" w:pos="2880"/>
        </w:tabs>
        <w:ind w:left="2880" w:hanging="360"/>
      </w:pPr>
      <w:rPr>
        <w:rFonts w:ascii="Arial" w:hAnsi="Arial" w:hint="default"/>
      </w:rPr>
    </w:lvl>
    <w:lvl w:ilvl="4" w:tplc="617ADDBC" w:tentative="1">
      <w:start w:val="1"/>
      <w:numFmt w:val="bullet"/>
      <w:lvlText w:val="•"/>
      <w:lvlJc w:val="left"/>
      <w:pPr>
        <w:tabs>
          <w:tab w:val="num" w:pos="3600"/>
        </w:tabs>
        <w:ind w:left="3600" w:hanging="360"/>
      </w:pPr>
      <w:rPr>
        <w:rFonts w:ascii="Arial" w:hAnsi="Arial" w:hint="default"/>
      </w:rPr>
    </w:lvl>
    <w:lvl w:ilvl="5" w:tplc="39E2EC92" w:tentative="1">
      <w:start w:val="1"/>
      <w:numFmt w:val="bullet"/>
      <w:lvlText w:val="•"/>
      <w:lvlJc w:val="left"/>
      <w:pPr>
        <w:tabs>
          <w:tab w:val="num" w:pos="4320"/>
        </w:tabs>
        <w:ind w:left="4320" w:hanging="360"/>
      </w:pPr>
      <w:rPr>
        <w:rFonts w:ascii="Arial" w:hAnsi="Arial" w:hint="default"/>
      </w:rPr>
    </w:lvl>
    <w:lvl w:ilvl="6" w:tplc="6234EC98" w:tentative="1">
      <w:start w:val="1"/>
      <w:numFmt w:val="bullet"/>
      <w:lvlText w:val="•"/>
      <w:lvlJc w:val="left"/>
      <w:pPr>
        <w:tabs>
          <w:tab w:val="num" w:pos="5040"/>
        </w:tabs>
        <w:ind w:left="5040" w:hanging="360"/>
      </w:pPr>
      <w:rPr>
        <w:rFonts w:ascii="Arial" w:hAnsi="Arial" w:hint="default"/>
      </w:rPr>
    </w:lvl>
    <w:lvl w:ilvl="7" w:tplc="175ECBC6" w:tentative="1">
      <w:start w:val="1"/>
      <w:numFmt w:val="bullet"/>
      <w:lvlText w:val="•"/>
      <w:lvlJc w:val="left"/>
      <w:pPr>
        <w:tabs>
          <w:tab w:val="num" w:pos="5760"/>
        </w:tabs>
        <w:ind w:left="5760" w:hanging="360"/>
      </w:pPr>
      <w:rPr>
        <w:rFonts w:ascii="Arial" w:hAnsi="Arial" w:hint="default"/>
      </w:rPr>
    </w:lvl>
    <w:lvl w:ilvl="8" w:tplc="E4EE2C08"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6E8702F8"/>
    <w:multiLevelType w:val="hybridMultilevel"/>
    <w:tmpl w:val="7FA421B2"/>
    <w:lvl w:ilvl="0" w:tplc="1B02A380">
      <w:start w:val="1"/>
      <w:numFmt w:val="bullet"/>
      <w:lvlText w:val="•"/>
      <w:lvlJc w:val="left"/>
      <w:pPr>
        <w:ind w:left="360" w:hanging="360"/>
      </w:pPr>
      <w:rPr>
        <w:rFonts w:ascii="Arial" w:hAnsi="Aria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3944761"/>
    <w:multiLevelType w:val="hybridMultilevel"/>
    <w:tmpl w:val="2B4C4868"/>
    <w:lvl w:ilvl="0" w:tplc="3F809540">
      <w:start w:val="1"/>
      <w:numFmt w:val="bullet"/>
      <w:lvlText w:val="•"/>
      <w:lvlJc w:val="left"/>
      <w:pPr>
        <w:tabs>
          <w:tab w:val="num" w:pos="360"/>
        </w:tabs>
        <w:ind w:left="360" w:hanging="360"/>
      </w:pPr>
      <w:rPr>
        <w:rFonts w:ascii="Arial" w:hAnsi="Arial" w:hint="default"/>
      </w:rPr>
    </w:lvl>
    <w:lvl w:ilvl="1" w:tplc="249E4BDC">
      <w:start w:val="1"/>
      <w:numFmt w:val="bullet"/>
      <w:lvlText w:val="•"/>
      <w:lvlJc w:val="left"/>
      <w:pPr>
        <w:tabs>
          <w:tab w:val="num" w:pos="1080"/>
        </w:tabs>
        <w:ind w:left="1080" w:hanging="360"/>
      </w:pPr>
      <w:rPr>
        <w:rFonts w:ascii="Arial" w:hAnsi="Arial" w:hint="default"/>
      </w:rPr>
    </w:lvl>
    <w:lvl w:ilvl="2" w:tplc="8FAC224A" w:tentative="1">
      <w:start w:val="1"/>
      <w:numFmt w:val="bullet"/>
      <w:lvlText w:val="•"/>
      <w:lvlJc w:val="left"/>
      <w:pPr>
        <w:tabs>
          <w:tab w:val="num" w:pos="1800"/>
        </w:tabs>
        <w:ind w:left="1800" w:hanging="360"/>
      </w:pPr>
      <w:rPr>
        <w:rFonts w:ascii="Arial" w:hAnsi="Arial" w:hint="default"/>
      </w:rPr>
    </w:lvl>
    <w:lvl w:ilvl="3" w:tplc="EE8E4D4E" w:tentative="1">
      <w:start w:val="1"/>
      <w:numFmt w:val="bullet"/>
      <w:lvlText w:val="•"/>
      <w:lvlJc w:val="left"/>
      <w:pPr>
        <w:tabs>
          <w:tab w:val="num" w:pos="2520"/>
        </w:tabs>
        <w:ind w:left="2520" w:hanging="360"/>
      </w:pPr>
      <w:rPr>
        <w:rFonts w:ascii="Arial" w:hAnsi="Arial" w:hint="default"/>
      </w:rPr>
    </w:lvl>
    <w:lvl w:ilvl="4" w:tplc="19427F46" w:tentative="1">
      <w:start w:val="1"/>
      <w:numFmt w:val="bullet"/>
      <w:lvlText w:val="•"/>
      <w:lvlJc w:val="left"/>
      <w:pPr>
        <w:tabs>
          <w:tab w:val="num" w:pos="3240"/>
        </w:tabs>
        <w:ind w:left="3240" w:hanging="360"/>
      </w:pPr>
      <w:rPr>
        <w:rFonts w:ascii="Arial" w:hAnsi="Arial" w:hint="default"/>
      </w:rPr>
    </w:lvl>
    <w:lvl w:ilvl="5" w:tplc="33EE7E2E" w:tentative="1">
      <w:start w:val="1"/>
      <w:numFmt w:val="bullet"/>
      <w:lvlText w:val="•"/>
      <w:lvlJc w:val="left"/>
      <w:pPr>
        <w:tabs>
          <w:tab w:val="num" w:pos="3960"/>
        </w:tabs>
        <w:ind w:left="3960" w:hanging="360"/>
      </w:pPr>
      <w:rPr>
        <w:rFonts w:ascii="Arial" w:hAnsi="Arial" w:hint="default"/>
      </w:rPr>
    </w:lvl>
    <w:lvl w:ilvl="6" w:tplc="33AA796A" w:tentative="1">
      <w:start w:val="1"/>
      <w:numFmt w:val="bullet"/>
      <w:lvlText w:val="•"/>
      <w:lvlJc w:val="left"/>
      <w:pPr>
        <w:tabs>
          <w:tab w:val="num" w:pos="4680"/>
        </w:tabs>
        <w:ind w:left="4680" w:hanging="360"/>
      </w:pPr>
      <w:rPr>
        <w:rFonts w:ascii="Arial" w:hAnsi="Arial" w:hint="default"/>
      </w:rPr>
    </w:lvl>
    <w:lvl w:ilvl="7" w:tplc="555C233E" w:tentative="1">
      <w:start w:val="1"/>
      <w:numFmt w:val="bullet"/>
      <w:lvlText w:val="•"/>
      <w:lvlJc w:val="left"/>
      <w:pPr>
        <w:tabs>
          <w:tab w:val="num" w:pos="5400"/>
        </w:tabs>
        <w:ind w:left="5400" w:hanging="360"/>
      </w:pPr>
      <w:rPr>
        <w:rFonts w:ascii="Arial" w:hAnsi="Arial" w:hint="default"/>
      </w:rPr>
    </w:lvl>
    <w:lvl w:ilvl="8" w:tplc="5040FEA2" w:tentative="1">
      <w:start w:val="1"/>
      <w:numFmt w:val="bullet"/>
      <w:lvlText w:val="•"/>
      <w:lvlJc w:val="left"/>
      <w:pPr>
        <w:tabs>
          <w:tab w:val="num" w:pos="6120"/>
        </w:tabs>
        <w:ind w:left="6120" w:hanging="360"/>
      </w:pPr>
      <w:rPr>
        <w:rFonts w:ascii="Arial" w:hAnsi="Arial" w:hint="default"/>
      </w:rPr>
    </w:lvl>
  </w:abstractNum>
  <w:abstractNum w:abstractNumId="18" w15:restartNumberingAfterBreak="0">
    <w:nsid w:val="76C958F9"/>
    <w:multiLevelType w:val="hybridMultilevel"/>
    <w:tmpl w:val="BE4E50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22118014">
    <w:abstractNumId w:val="9"/>
  </w:num>
  <w:num w:numId="2" w16cid:durableId="1529102726">
    <w:abstractNumId w:val="7"/>
  </w:num>
  <w:num w:numId="3" w16cid:durableId="74401198">
    <w:abstractNumId w:val="6"/>
  </w:num>
  <w:num w:numId="4" w16cid:durableId="317540243">
    <w:abstractNumId w:val="5"/>
  </w:num>
  <w:num w:numId="5" w16cid:durableId="978997168">
    <w:abstractNumId w:val="4"/>
  </w:num>
  <w:num w:numId="6" w16cid:durableId="283922365">
    <w:abstractNumId w:val="8"/>
  </w:num>
  <w:num w:numId="7" w16cid:durableId="1305770976">
    <w:abstractNumId w:val="3"/>
  </w:num>
  <w:num w:numId="8" w16cid:durableId="784815824">
    <w:abstractNumId w:val="2"/>
  </w:num>
  <w:num w:numId="9" w16cid:durableId="852038410">
    <w:abstractNumId w:val="1"/>
  </w:num>
  <w:num w:numId="10" w16cid:durableId="1713916014">
    <w:abstractNumId w:val="0"/>
  </w:num>
  <w:num w:numId="11" w16cid:durableId="464397203">
    <w:abstractNumId w:val="13"/>
  </w:num>
  <w:num w:numId="12" w16cid:durableId="2032678491">
    <w:abstractNumId w:val="18"/>
  </w:num>
  <w:num w:numId="13" w16cid:durableId="1375230635">
    <w:abstractNumId w:val="12"/>
  </w:num>
  <w:num w:numId="14" w16cid:durableId="833029769">
    <w:abstractNumId w:val="14"/>
  </w:num>
  <w:num w:numId="15" w16cid:durableId="150565566">
    <w:abstractNumId w:val="15"/>
  </w:num>
  <w:num w:numId="16" w16cid:durableId="222302850">
    <w:abstractNumId w:val="10"/>
  </w:num>
  <w:num w:numId="17" w16cid:durableId="674265790">
    <w:abstractNumId w:val="16"/>
  </w:num>
  <w:num w:numId="18" w16cid:durableId="1598519680">
    <w:abstractNumId w:val="17"/>
  </w:num>
  <w:num w:numId="19" w16cid:durableId="26400471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TrueTypeFont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503"/>
    <w:rsid w:val="00002DC6"/>
    <w:rsid w:val="00006D69"/>
    <w:rsid w:val="000635A9"/>
    <w:rsid w:val="00073BAE"/>
    <w:rsid w:val="000B2E50"/>
    <w:rsid w:val="001C23AD"/>
    <w:rsid w:val="001E1A63"/>
    <w:rsid w:val="002527FD"/>
    <w:rsid w:val="00264503"/>
    <w:rsid w:val="00282D03"/>
    <w:rsid w:val="003730FD"/>
    <w:rsid w:val="003967EE"/>
    <w:rsid w:val="00426A19"/>
    <w:rsid w:val="00481F3A"/>
    <w:rsid w:val="00564053"/>
    <w:rsid w:val="006A3FDC"/>
    <w:rsid w:val="0077484F"/>
    <w:rsid w:val="007D6A77"/>
    <w:rsid w:val="00806E62"/>
    <w:rsid w:val="00860D4B"/>
    <w:rsid w:val="00874D7F"/>
    <w:rsid w:val="008A3975"/>
    <w:rsid w:val="00913AC0"/>
    <w:rsid w:val="00932EA8"/>
    <w:rsid w:val="009C7A7C"/>
    <w:rsid w:val="009D487A"/>
    <w:rsid w:val="00A01B4A"/>
    <w:rsid w:val="00A11F04"/>
    <w:rsid w:val="00A672C4"/>
    <w:rsid w:val="00AC5354"/>
    <w:rsid w:val="00B56E68"/>
    <w:rsid w:val="00BD5E43"/>
    <w:rsid w:val="00C64319"/>
    <w:rsid w:val="00C97074"/>
    <w:rsid w:val="00D477F8"/>
    <w:rsid w:val="00D557B4"/>
    <w:rsid w:val="00D93554"/>
    <w:rsid w:val="00DB29C6"/>
    <w:rsid w:val="00DF2CFC"/>
    <w:rsid w:val="00E56C9B"/>
    <w:rsid w:val="00EC7BF1"/>
    <w:rsid w:val="00F23043"/>
    <w:rsid w:val="00FA4E08"/>
    <w:rsid w:val="00FD3E0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EAF99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932EA8"/>
    <w:pPr>
      <w:spacing w:after="0" w:line="288" w:lineRule="auto"/>
    </w:pPr>
  </w:style>
  <w:style w:type="paragraph" w:styleId="Pealkiri1">
    <w:name w:val="heading 1"/>
    <w:basedOn w:val="Normaallaad"/>
    <w:next w:val="Normaallaad"/>
    <w:link w:val="Pealkiri1Mrk"/>
    <w:uiPriority w:val="9"/>
    <w:qFormat/>
    <w:rsid w:val="009C7A7C"/>
    <w:pPr>
      <w:keepNext/>
      <w:keepLines/>
      <w:spacing w:before="240"/>
      <w:outlineLvl w:val="0"/>
    </w:pPr>
    <w:rPr>
      <w:rFonts w:asciiTheme="majorHAnsi" w:eastAsiaTheme="majorEastAsia" w:hAnsiTheme="majorHAnsi" w:cstheme="majorBidi"/>
      <w:color w:val="022D67" w:themeColor="accent1" w:themeShade="BF"/>
      <w:sz w:val="32"/>
      <w:szCs w:val="32"/>
    </w:rPr>
  </w:style>
  <w:style w:type="paragraph" w:styleId="Pealkiri2">
    <w:name w:val="heading 2"/>
    <w:basedOn w:val="Normaallaad"/>
    <w:next w:val="Normaallaad"/>
    <w:link w:val="Pealkiri2Mrk"/>
    <w:uiPriority w:val="9"/>
    <w:unhideWhenUsed/>
    <w:qFormat/>
    <w:rsid w:val="001E1A63"/>
    <w:pPr>
      <w:keepNext/>
      <w:keepLines/>
      <w:spacing w:before="40"/>
      <w:outlineLvl w:val="1"/>
    </w:pPr>
    <w:rPr>
      <w:rFonts w:asciiTheme="majorHAnsi" w:eastAsiaTheme="majorEastAsia" w:hAnsiTheme="majorHAnsi" w:cstheme="majorBidi"/>
      <w:color w:val="022D67" w:themeColor="accent1" w:themeShade="BF"/>
      <w:sz w:val="26"/>
      <w:szCs w:val="26"/>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7D6A77"/>
    <w:pPr>
      <w:tabs>
        <w:tab w:val="center" w:pos="4513"/>
        <w:tab w:val="right" w:pos="9026"/>
      </w:tabs>
      <w:spacing w:line="240" w:lineRule="auto"/>
    </w:pPr>
    <w:rPr>
      <w:sz w:val="18"/>
    </w:rPr>
  </w:style>
  <w:style w:type="character" w:customStyle="1" w:styleId="PisMrk">
    <w:name w:val="Päis Märk"/>
    <w:basedOn w:val="Liguvaikefont"/>
    <w:link w:val="Pis"/>
    <w:uiPriority w:val="99"/>
    <w:rsid w:val="007D6A77"/>
    <w:rPr>
      <w:sz w:val="18"/>
    </w:rPr>
  </w:style>
  <w:style w:type="paragraph" w:styleId="Jalus">
    <w:name w:val="footer"/>
    <w:basedOn w:val="Normaallaad"/>
    <w:link w:val="JalusMrk"/>
    <w:uiPriority w:val="99"/>
    <w:unhideWhenUsed/>
    <w:rsid w:val="00EC7BF1"/>
    <w:pPr>
      <w:tabs>
        <w:tab w:val="center" w:pos="4513"/>
        <w:tab w:val="right" w:pos="9026"/>
      </w:tabs>
      <w:spacing w:line="240" w:lineRule="auto"/>
    </w:pPr>
    <w:rPr>
      <w:sz w:val="16"/>
    </w:rPr>
  </w:style>
  <w:style w:type="character" w:customStyle="1" w:styleId="JalusMrk">
    <w:name w:val="Jalus Märk"/>
    <w:basedOn w:val="Liguvaikefont"/>
    <w:link w:val="Jalus"/>
    <w:uiPriority w:val="99"/>
    <w:rsid w:val="00EC7BF1"/>
    <w:rPr>
      <w:sz w:val="16"/>
    </w:rPr>
  </w:style>
  <w:style w:type="paragraph" w:styleId="Snumipis">
    <w:name w:val="Message Header"/>
    <w:basedOn w:val="Normaallaad"/>
    <w:link w:val="SnumipisMrk"/>
    <w:uiPriority w:val="99"/>
    <w:unhideWhenUsed/>
    <w:rsid w:val="00932EA8"/>
    <w:pPr>
      <w:framePr w:wrap="notBeside" w:vAnchor="text" w:hAnchor="margin" w:y="1"/>
      <w:spacing w:line="264" w:lineRule="auto"/>
      <w:ind w:left="6067"/>
    </w:pPr>
    <w:rPr>
      <w:rFonts w:asciiTheme="majorHAnsi" w:eastAsiaTheme="majorEastAsia" w:hAnsiTheme="majorHAnsi" w:cstheme="majorBidi"/>
      <w:szCs w:val="24"/>
    </w:rPr>
  </w:style>
  <w:style w:type="character" w:customStyle="1" w:styleId="SnumipisMrk">
    <w:name w:val="Sõnumi päis Märk"/>
    <w:basedOn w:val="Liguvaikefont"/>
    <w:link w:val="Snumipis"/>
    <w:uiPriority w:val="99"/>
    <w:rsid w:val="00932EA8"/>
    <w:rPr>
      <w:rFonts w:asciiTheme="majorHAnsi" w:eastAsiaTheme="majorEastAsia" w:hAnsiTheme="majorHAnsi" w:cstheme="majorBidi"/>
      <w:szCs w:val="24"/>
    </w:rPr>
  </w:style>
  <w:style w:type="paragraph" w:styleId="Tervitus">
    <w:name w:val="Salutation"/>
    <w:basedOn w:val="Normaallaad"/>
    <w:next w:val="Normaallaad"/>
    <w:link w:val="TervitusMrk"/>
    <w:uiPriority w:val="99"/>
    <w:unhideWhenUsed/>
    <w:rsid w:val="00282D03"/>
  </w:style>
  <w:style w:type="character" w:customStyle="1" w:styleId="TervitusMrk">
    <w:name w:val="Tervitus Märk"/>
    <w:basedOn w:val="Liguvaikefont"/>
    <w:link w:val="Tervitus"/>
    <w:uiPriority w:val="99"/>
    <w:rsid w:val="00282D03"/>
  </w:style>
  <w:style w:type="paragraph" w:styleId="mbrikuaadress">
    <w:name w:val="envelope address"/>
    <w:basedOn w:val="Normaallaad"/>
    <w:uiPriority w:val="99"/>
    <w:unhideWhenUsed/>
    <w:rsid w:val="00282D03"/>
    <w:pPr>
      <w:framePr w:w="7920" w:h="1980" w:hRule="exact" w:hSpace="141" w:wrap="auto" w:hAnchor="page" w:xAlign="center" w:yAlign="bottom"/>
      <w:ind w:left="2880"/>
    </w:pPr>
    <w:rPr>
      <w:rFonts w:asciiTheme="majorHAnsi" w:eastAsiaTheme="majorEastAsia" w:hAnsiTheme="majorHAnsi" w:cstheme="majorBidi"/>
      <w:sz w:val="24"/>
      <w:szCs w:val="24"/>
    </w:rPr>
  </w:style>
  <w:style w:type="paragraph" w:styleId="Meilisignatuur">
    <w:name w:val="E-mail Signature"/>
    <w:basedOn w:val="Normaallaad"/>
    <w:link w:val="MeilisignatuurMrk"/>
    <w:uiPriority w:val="99"/>
    <w:unhideWhenUsed/>
    <w:rsid w:val="00282D03"/>
  </w:style>
  <w:style w:type="character" w:customStyle="1" w:styleId="MeilisignatuurMrk">
    <w:name w:val="Meilisignatuur Märk"/>
    <w:basedOn w:val="Liguvaikefont"/>
    <w:link w:val="Meilisignatuur"/>
    <w:uiPriority w:val="99"/>
    <w:rsid w:val="00282D03"/>
  </w:style>
  <w:style w:type="paragraph" w:styleId="Plokktekst">
    <w:name w:val="Block Text"/>
    <w:basedOn w:val="Normaallaad"/>
    <w:uiPriority w:val="99"/>
    <w:unhideWhenUsed/>
    <w:rsid w:val="00282D03"/>
    <w:pPr>
      <w:pBdr>
        <w:top w:val="single" w:sz="2" w:space="10" w:color="033D8A" w:themeColor="accent1"/>
        <w:left w:val="single" w:sz="2" w:space="10" w:color="033D8A" w:themeColor="accent1"/>
        <w:bottom w:val="single" w:sz="2" w:space="10" w:color="033D8A" w:themeColor="accent1"/>
        <w:right w:val="single" w:sz="2" w:space="10" w:color="033D8A" w:themeColor="accent1"/>
      </w:pBdr>
      <w:ind w:left="1152" w:right="1152"/>
    </w:pPr>
    <w:rPr>
      <w:rFonts w:eastAsiaTheme="minorEastAsia"/>
      <w:i/>
      <w:iCs/>
      <w:color w:val="033D8A" w:themeColor="accent1"/>
    </w:rPr>
  </w:style>
  <w:style w:type="paragraph" w:styleId="Kehatekst">
    <w:name w:val="Body Text"/>
    <w:basedOn w:val="Normaallaad"/>
    <w:link w:val="KehatekstMrk"/>
    <w:uiPriority w:val="99"/>
    <w:unhideWhenUsed/>
    <w:rsid w:val="00282D03"/>
    <w:pPr>
      <w:spacing w:after="120"/>
    </w:pPr>
  </w:style>
  <w:style w:type="character" w:customStyle="1" w:styleId="KehatekstMrk">
    <w:name w:val="Kehatekst Märk"/>
    <w:basedOn w:val="Liguvaikefont"/>
    <w:link w:val="Kehatekst"/>
    <w:uiPriority w:val="99"/>
    <w:rsid w:val="00282D03"/>
  </w:style>
  <w:style w:type="character" w:styleId="Hperlink">
    <w:name w:val="Hyperlink"/>
    <w:basedOn w:val="Liguvaikefont"/>
    <w:uiPriority w:val="99"/>
    <w:unhideWhenUsed/>
    <w:rsid w:val="009D487A"/>
    <w:rPr>
      <w:color w:val="0563C1" w:themeColor="hyperlink"/>
      <w:u w:val="single"/>
    </w:rPr>
  </w:style>
  <w:style w:type="character" w:styleId="Lahendamatamainimine">
    <w:name w:val="Unresolved Mention"/>
    <w:basedOn w:val="Liguvaikefont"/>
    <w:uiPriority w:val="99"/>
    <w:semiHidden/>
    <w:unhideWhenUsed/>
    <w:rsid w:val="009D487A"/>
    <w:rPr>
      <w:color w:val="605E5C"/>
      <w:shd w:val="clear" w:color="auto" w:fill="E1DFDD"/>
    </w:rPr>
  </w:style>
  <w:style w:type="paragraph" w:styleId="Loendilik">
    <w:name w:val="List Paragraph"/>
    <w:basedOn w:val="Normaallaad"/>
    <w:uiPriority w:val="34"/>
    <w:qFormat/>
    <w:rsid w:val="00C97074"/>
    <w:pPr>
      <w:ind w:left="720"/>
      <w:contextualSpacing/>
    </w:pPr>
  </w:style>
  <w:style w:type="table" w:styleId="Kontuurtabel">
    <w:name w:val="Table Grid"/>
    <w:basedOn w:val="Normaaltabel"/>
    <w:uiPriority w:val="39"/>
    <w:rsid w:val="009C7A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ealkiri1Mrk">
    <w:name w:val="Pealkiri 1 Märk"/>
    <w:basedOn w:val="Liguvaikefont"/>
    <w:link w:val="Pealkiri1"/>
    <w:uiPriority w:val="9"/>
    <w:rsid w:val="009C7A7C"/>
    <w:rPr>
      <w:rFonts w:asciiTheme="majorHAnsi" w:eastAsiaTheme="majorEastAsia" w:hAnsiTheme="majorHAnsi" w:cstheme="majorBidi"/>
      <w:color w:val="022D67" w:themeColor="accent1" w:themeShade="BF"/>
      <w:sz w:val="32"/>
      <w:szCs w:val="32"/>
    </w:rPr>
  </w:style>
  <w:style w:type="paragraph" w:styleId="Vahedeta">
    <w:name w:val="No Spacing"/>
    <w:uiPriority w:val="1"/>
    <w:qFormat/>
    <w:rsid w:val="001E1A63"/>
    <w:pPr>
      <w:spacing w:after="0" w:line="240" w:lineRule="auto"/>
    </w:pPr>
  </w:style>
  <w:style w:type="character" w:customStyle="1" w:styleId="Pealkiri2Mrk">
    <w:name w:val="Pealkiri 2 Märk"/>
    <w:basedOn w:val="Liguvaikefont"/>
    <w:link w:val="Pealkiri2"/>
    <w:uiPriority w:val="9"/>
    <w:rsid w:val="001E1A63"/>
    <w:rPr>
      <w:rFonts w:asciiTheme="majorHAnsi" w:eastAsiaTheme="majorEastAsia" w:hAnsiTheme="majorHAnsi" w:cstheme="majorBidi"/>
      <w:color w:val="022D67" w:themeColor="accent1" w:themeShade="BF"/>
      <w:sz w:val="26"/>
      <w:szCs w:val="26"/>
    </w:rPr>
  </w:style>
  <w:style w:type="character" w:customStyle="1" w:styleId="jlqj4b">
    <w:name w:val="jlqj4b"/>
    <w:basedOn w:val="Liguvaikefont"/>
    <w:rsid w:val="003730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634296">
      <w:bodyDiv w:val="1"/>
      <w:marLeft w:val="0"/>
      <w:marRight w:val="0"/>
      <w:marTop w:val="0"/>
      <w:marBottom w:val="0"/>
      <w:divBdr>
        <w:top w:val="none" w:sz="0" w:space="0" w:color="auto"/>
        <w:left w:val="none" w:sz="0" w:space="0" w:color="auto"/>
        <w:bottom w:val="none" w:sz="0" w:space="0" w:color="auto"/>
        <w:right w:val="none" w:sz="0" w:space="0" w:color="auto"/>
      </w:divBdr>
      <w:divsChild>
        <w:div w:id="1109164020">
          <w:marLeft w:val="288"/>
          <w:marRight w:val="0"/>
          <w:marTop w:val="200"/>
          <w:marBottom w:val="0"/>
          <w:divBdr>
            <w:top w:val="none" w:sz="0" w:space="0" w:color="auto"/>
            <w:left w:val="none" w:sz="0" w:space="0" w:color="auto"/>
            <w:bottom w:val="none" w:sz="0" w:space="0" w:color="auto"/>
            <w:right w:val="none" w:sz="0" w:space="0" w:color="auto"/>
          </w:divBdr>
        </w:div>
        <w:div w:id="2114520620">
          <w:marLeft w:val="288"/>
          <w:marRight w:val="0"/>
          <w:marTop w:val="200"/>
          <w:marBottom w:val="0"/>
          <w:divBdr>
            <w:top w:val="none" w:sz="0" w:space="0" w:color="auto"/>
            <w:left w:val="none" w:sz="0" w:space="0" w:color="auto"/>
            <w:bottom w:val="none" w:sz="0" w:space="0" w:color="auto"/>
            <w:right w:val="none" w:sz="0" w:space="0" w:color="auto"/>
          </w:divBdr>
        </w:div>
        <w:div w:id="1695226699">
          <w:marLeft w:val="288"/>
          <w:marRight w:val="0"/>
          <w:marTop w:val="200"/>
          <w:marBottom w:val="0"/>
          <w:divBdr>
            <w:top w:val="none" w:sz="0" w:space="0" w:color="auto"/>
            <w:left w:val="none" w:sz="0" w:space="0" w:color="auto"/>
            <w:bottom w:val="none" w:sz="0" w:space="0" w:color="auto"/>
            <w:right w:val="none" w:sz="0" w:space="0" w:color="auto"/>
          </w:divBdr>
        </w:div>
        <w:div w:id="690645964">
          <w:marLeft w:val="288"/>
          <w:marRight w:val="0"/>
          <w:marTop w:val="200"/>
          <w:marBottom w:val="0"/>
          <w:divBdr>
            <w:top w:val="none" w:sz="0" w:space="0" w:color="auto"/>
            <w:left w:val="none" w:sz="0" w:space="0" w:color="auto"/>
            <w:bottom w:val="none" w:sz="0" w:space="0" w:color="auto"/>
            <w:right w:val="none" w:sz="0" w:space="0" w:color="auto"/>
          </w:divBdr>
        </w:div>
        <w:div w:id="505289177">
          <w:marLeft w:val="288"/>
          <w:marRight w:val="0"/>
          <w:marTop w:val="200"/>
          <w:marBottom w:val="0"/>
          <w:divBdr>
            <w:top w:val="none" w:sz="0" w:space="0" w:color="auto"/>
            <w:left w:val="none" w:sz="0" w:space="0" w:color="auto"/>
            <w:bottom w:val="none" w:sz="0" w:space="0" w:color="auto"/>
            <w:right w:val="none" w:sz="0" w:space="0" w:color="auto"/>
          </w:divBdr>
        </w:div>
      </w:divsChild>
    </w:div>
    <w:div w:id="590090334">
      <w:bodyDiv w:val="1"/>
      <w:marLeft w:val="0"/>
      <w:marRight w:val="0"/>
      <w:marTop w:val="0"/>
      <w:marBottom w:val="0"/>
      <w:divBdr>
        <w:top w:val="none" w:sz="0" w:space="0" w:color="auto"/>
        <w:left w:val="none" w:sz="0" w:space="0" w:color="auto"/>
        <w:bottom w:val="none" w:sz="0" w:space="0" w:color="auto"/>
        <w:right w:val="none" w:sz="0" w:space="0" w:color="auto"/>
      </w:divBdr>
      <w:divsChild>
        <w:div w:id="2010329982">
          <w:marLeft w:val="720"/>
          <w:marRight w:val="0"/>
          <w:marTop w:val="200"/>
          <w:marBottom w:val="0"/>
          <w:divBdr>
            <w:top w:val="none" w:sz="0" w:space="0" w:color="auto"/>
            <w:left w:val="none" w:sz="0" w:space="0" w:color="auto"/>
            <w:bottom w:val="none" w:sz="0" w:space="0" w:color="auto"/>
            <w:right w:val="none" w:sz="0" w:space="0" w:color="auto"/>
          </w:divBdr>
        </w:div>
        <w:div w:id="577666160">
          <w:marLeft w:val="720"/>
          <w:marRight w:val="0"/>
          <w:marTop w:val="200"/>
          <w:marBottom w:val="0"/>
          <w:divBdr>
            <w:top w:val="none" w:sz="0" w:space="0" w:color="auto"/>
            <w:left w:val="none" w:sz="0" w:space="0" w:color="auto"/>
            <w:bottom w:val="none" w:sz="0" w:space="0" w:color="auto"/>
            <w:right w:val="none" w:sz="0" w:space="0" w:color="auto"/>
          </w:divBdr>
        </w:div>
        <w:div w:id="642541772">
          <w:marLeft w:val="720"/>
          <w:marRight w:val="0"/>
          <w:marTop w:val="200"/>
          <w:marBottom w:val="0"/>
          <w:divBdr>
            <w:top w:val="none" w:sz="0" w:space="0" w:color="auto"/>
            <w:left w:val="none" w:sz="0" w:space="0" w:color="auto"/>
            <w:bottom w:val="none" w:sz="0" w:space="0" w:color="auto"/>
            <w:right w:val="none" w:sz="0" w:space="0" w:color="auto"/>
          </w:divBdr>
        </w:div>
        <w:div w:id="1922792471">
          <w:marLeft w:val="720"/>
          <w:marRight w:val="0"/>
          <w:marTop w:val="200"/>
          <w:marBottom w:val="0"/>
          <w:divBdr>
            <w:top w:val="none" w:sz="0" w:space="0" w:color="auto"/>
            <w:left w:val="none" w:sz="0" w:space="0" w:color="auto"/>
            <w:bottom w:val="none" w:sz="0" w:space="0" w:color="auto"/>
            <w:right w:val="none" w:sz="0" w:space="0" w:color="auto"/>
          </w:divBdr>
        </w:div>
      </w:divsChild>
    </w:div>
    <w:div w:id="684670540">
      <w:bodyDiv w:val="1"/>
      <w:marLeft w:val="0"/>
      <w:marRight w:val="0"/>
      <w:marTop w:val="0"/>
      <w:marBottom w:val="0"/>
      <w:divBdr>
        <w:top w:val="none" w:sz="0" w:space="0" w:color="auto"/>
        <w:left w:val="none" w:sz="0" w:space="0" w:color="auto"/>
        <w:bottom w:val="none" w:sz="0" w:space="0" w:color="auto"/>
        <w:right w:val="none" w:sz="0" w:space="0" w:color="auto"/>
      </w:divBdr>
      <w:divsChild>
        <w:div w:id="1009992696">
          <w:marLeft w:val="432"/>
          <w:marRight w:val="432"/>
          <w:marTop w:val="150"/>
          <w:marBottom w:val="150"/>
          <w:divBdr>
            <w:top w:val="none" w:sz="0" w:space="0" w:color="auto"/>
            <w:left w:val="none" w:sz="0" w:space="0" w:color="auto"/>
            <w:bottom w:val="none" w:sz="0" w:space="0" w:color="auto"/>
            <w:right w:val="none" w:sz="0" w:space="0" w:color="auto"/>
          </w:divBdr>
        </w:div>
      </w:divsChild>
    </w:div>
    <w:div w:id="934898052">
      <w:bodyDiv w:val="1"/>
      <w:marLeft w:val="0"/>
      <w:marRight w:val="0"/>
      <w:marTop w:val="0"/>
      <w:marBottom w:val="0"/>
      <w:divBdr>
        <w:top w:val="none" w:sz="0" w:space="0" w:color="auto"/>
        <w:left w:val="none" w:sz="0" w:space="0" w:color="auto"/>
        <w:bottom w:val="none" w:sz="0" w:space="0" w:color="auto"/>
        <w:right w:val="none" w:sz="0" w:space="0" w:color="auto"/>
      </w:divBdr>
    </w:div>
    <w:div w:id="1152527048">
      <w:bodyDiv w:val="1"/>
      <w:marLeft w:val="0"/>
      <w:marRight w:val="0"/>
      <w:marTop w:val="0"/>
      <w:marBottom w:val="0"/>
      <w:divBdr>
        <w:top w:val="none" w:sz="0" w:space="0" w:color="auto"/>
        <w:left w:val="none" w:sz="0" w:space="0" w:color="auto"/>
        <w:bottom w:val="none" w:sz="0" w:space="0" w:color="auto"/>
        <w:right w:val="none" w:sz="0" w:space="0" w:color="auto"/>
      </w:divBdr>
    </w:div>
    <w:div w:id="1175075705">
      <w:bodyDiv w:val="1"/>
      <w:marLeft w:val="0"/>
      <w:marRight w:val="0"/>
      <w:marTop w:val="0"/>
      <w:marBottom w:val="0"/>
      <w:divBdr>
        <w:top w:val="none" w:sz="0" w:space="0" w:color="auto"/>
        <w:left w:val="none" w:sz="0" w:space="0" w:color="auto"/>
        <w:bottom w:val="none" w:sz="0" w:space="0" w:color="auto"/>
        <w:right w:val="none" w:sz="0" w:space="0" w:color="auto"/>
      </w:divBdr>
      <w:divsChild>
        <w:div w:id="393236458">
          <w:marLeft w:val="288"/>
          <w:marRight w:val="0"/>
          <w:marTop w:val="200"/>
          <w:marBottom w:val="0"/>
          <w:divBdr>
            <w:top w:val="none" w:sz="0" w:space="0" w:color="auto"/>
            <w:left w:val="none" w:sz="0" w:space="0" w:color="auto"/>
            <w:bottom w:val="none" w:sz="0" w:space="0" w:color="auto"/>
            <w:right w:val="none" w:sz="0" w:space="0" w:color="auto"/>
          </w:divBdr>
        </w:div>
        <w:div w:id="1042897821">
          <w:marLeft w:val="288"/>
          <w:marRight w:val="0"/>
          <w:marTop w:val="200"/>
          <w:marBottom w:val="0"/>
          <w:divBdr>
            <w:top w:val="none" w:sz="0" w:space="0" w:color="auto"/>
            <w:left w:val="none" w:sz="0" w:space="0" w:color="auto"/>
            <w:bottom w:val="none" w:sz="0" w:space="0" w:color="auto"/>
            <w:right w:val="none" w:sz="0" w:space="0" w:color="auto"/>
          </w:divBdr>
        </w:div>
      </w:divsChild>
    </w:div>
    <w:div w:id="1807812334">
      <w:bodyDiv w:val="1"/>
      <w:marLeft w:val="0"/>
      <w:marRight w:val="0"/>
      <w:marTop w:val="0"/>
      <w:marBottom w:val="0"/>
      <w:divBdr>
        <w:top w:val="none" w:sz="0" w:space="0" w:color="auto"/>
        <w:left w:val="none" w:sz="0" w:space="0" w:color="auto"/>
        <w:bottom w:val="none" w:sz="0" w:space="0" w:color="auto"/>
        <w:right w:val="none" w:sz="0" w:space="0" w:color="auto"/>
      </w:divBdr>
      <w:divsChild>
        <w:div w:id="1705863094">
          <w:marLeft w:val="288"/>
          <w:marRight w:val="0"/>
          <w:marTop w:val="200"/>
          <w:marBottom w:val="0"/>
          <w:divBdr>
            <w:top w:val="none" w:sz="0" w:space="0" w:color="auto"/>
            <w:left w:val="none" w:sz="0" w:space="0" w:color="auto"/>
            <w:bottom w:val="none" w:sz="0" w:space="0" w:color="auto"/>
            <w:right w:val="none" w:sz="0" w:space="0" w:color="auto"/>
          </w:divBdr>
        </w:div>
        <w:div w:id="1014846082">
          <w:marLeft w:val="288"/>
          <w:marRight w:val="0"/>
          <w:marTop w:val="200"/>
          <w:marBottom w:val="0"/>
          <w:divBdr>
            <w:top w:val="none" w:sz="0" w:space="0" w:color="auto"/>
            <w:left w:val="none" w:sz="0" w:space="0" w:color="auto"/>
            <w:bottom w:val="none" w:sz="0" w:space="0" w:color="auto"/>
            <w:right w:val="none" w:sz="0" w:space="0" w:color="auto"/>
          </w:divBdr>
        </w:div>
      </w:divsChild>
    </w:div>
    <w:div w:id="1874228825">
      <w:bodyDiv w:val="1"/>
      <w:marLeft w:val="0"/>
      <w:marRight w:val="0"/>
      <w:marTop w:val="0"/>
      <w:marBottom w:val="0"/>
      <w:divBdr>
        <w:top w:val="none" w:sz="0" w:space="0" w:color="auto"/>
        <w:left w:val="none" w:sz="0" w:space="0" w:color="auto"/>
        <w:bottom w:val="none" w:sz="0" w:space="0" w:color="auto"/>
        <w:right w:val="none" w:sz="0" w:space="0" w:color="auto"/>
      </w:divBdr>
      <w:divsChild>
        <w:div w:id="1259101937">
          <w:marLeft w:val="446"/>
          <w:marRight w:val="0"/>
          <w:marTop w:val="0"/>
          <w:marBottom w:val="0"/>
          <w:divBdr>
            <w:top w:val="none" w:sz="0" w:space="0" w:color="auto"/>
            <w:left w:val="none" w:sz="0" w:space="0" w:color="auto"/>
            <w:bottom w:val="none" w:sz="0" w:space="0" w:color="auto"/>
            <w:right w:val="none" w:sz="0" w:space="0" w:color="auto"/>
          </w:divBdr>
        </w:div>
        <w:div w:id="1294864362">
          <w:marLeft w:val="446"/>
          <w:marRight w:val="0"/>
          <w:marTop w:val="0"/>
          <w:marBottom w:val="0"/>
          <w:divBdr>
            <w:top w:val="none" w:sz="0" w:space="0" w:color="auto"/>
            <w:left w:val="none" w:sz="0" w:space="0" w:color="auto"/>
            <w:bottom w:val="none" w:sz="0" w:space="0" w:color="auto"/>
            <w:right w:val="none" w:sz="0" w:space="0" w:color="auto"/>
          </w:divBdr>
        </w:div>
        <w:div w:id="1009988070">
          <w:marLeft w:val="446"/>
          <w:marRight w:val="0"/>
          <w:marTop w:val="0"/>
          <w:marBottom w:val="0"/>
          <w:divBdr>
            <w:top w:val="none" w:sz="0" w:space="0" w:color="auto"/>
            <w:left w:val="none" w:sz="0" w:space="0" w:color="auto"/>
            <w:bottom w:val="none" w:sz="0" w:space="0" w:color="auto"/>
            <w:right w:val="none" w:sz="0" w:space="0" w:color="auto"/>
          </w:divBdr>
        </w:div>
        <w:div w:id="1765691213">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footer1.xml.rels><?xml version="1.0" encoding="UTF-8" standalone="yes"?>
<Relationships xmlns="http://schemas.openxmlformats.org/package/2006/relationships"><Relationship Id="rId2" Type="http://schemas.openxmlformats.org/officeDocument/2006/relationships/hyperlink" Target="http://www.empl.ee" TargetMode="External"/><Relationship Id="rId1" Type="http://schemas.openxmlformats.org/officeDocument/2006/relationships/hyperlink" Target="mailto:info@empl.e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EMPL">
      <a:dk1>
        <a:srgbClr val="032E69"/>
      </a:dk1>
      <a:lt1>
        <a:sysClr val="window" lastClr="FFFFFF"/>
      </a:lt1>
      <a:dk2>
        <a:srgbClr val="000000"/>
      </a:dk2>
      <a:lt2>
        <a:srgbClr val="ECECEC"/>
      </a:lt2>
      <a:accent1>
        <a:srgbClr val="033D8A"/>
      </a:accent1>
      <a:accent2>
        <a:srgbClr val="E37066"/>
      </a:accent2>
      <a:accent3>
        <a:srgbClr val="D0CFCF"/>
      </a:accent3>
      <a:accent4>
        <a:srgbClr val="F2E86D"/>
      </a:accent4>
      <a:accent5>
        <a:srgbClr val="0078B5"/>
      </a:accent5>
      <a:accent6>
        <a:srgbClr val="00B5CF"/>
      </a:accent6>
      <a:hlink>
        <a:srgbClr val="0563C1"/>
      </a:hlink>
      <a:folHlink>
        <a:srgbClr val="954F72"/>
      </a:folHlink>
    </a:clrScheme>
    <a:fontScheme name="EMPL">
      <a:majorFont>
        <a:latin typeface="Karla ExtraLight"/>
        <a:ea typeface=""/>
        <a:cs typeface=""/>
      </a:majorFont>
      <a:minorFont>
        <a:latin typeface="Karla Extra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fcdeda0-e133-4c1d-8f02-0d878c8a9772" xsi:nil="true"/>
    <lcf76f155ced4ddcb4097134ff3c332f xmlns="7f6870b3-5c9d-4f43-b96f-7ff6b6bfd84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EA41F391E5B90B489BD5E86BA5A45FE9" ma:contentTypeVersion="17" ma:contentTypeDescription="Loo uus dokument" ma:contentTypeScope="" ma:versionID="1e9c0272497c2af67a66bdcc8795777f">
  <xsd:schema xmlns:xsd="http://www.w3.org/2001/XMLSchema" xmlns:xs="http://www.w3.org/2001/XMLSchema" xmlns:p="http://schemas.microsoft.com/office/2006/metadata/properties" xmlns:ns2="7f6870b3-5c9d-4f43-b96f-7ff6b6bfd84e" xmlns:ns3="dfcdeda0-e133-4c1d-8f02-0d878c8a9772" targetNamespace="http://schemas.microsoft.com/office/2006/metadata/properties" ma:root="true" ma:fieldsID="09a20857f780a86a84b1350254a7c968" ns2:_="" ns3:_="">
    <xsd:import namespace="7f6870b3-5c9d-4f43-b96f-7ff6b6bfd84e"/>
    <xsd:import namespace="dfcdeda0-e133-4c1d-8f02-0d878c8a9772"/>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6870b3-5c9d-4f43-b96f-7ff6b6bfd8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Pildisildid" ma:readOnly="false" ma:fieldId="{5cf76f15-5ced-4ddc-b409-7134ff3c332f}" ma:taxonomyMulti="true" ma:sspId="cadc1b16-a16a-46de-9088-c732123891bc"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cdeda0-e133-4c1d-8f02-0d878c8a9772" elementFormDefault="qualified">
    <xsd:import namespace="http://schemas.microsoft.com/office/2006/documentManagement/types"/>
    <xsd:import namespace="http://schemas.microsoft.com/office/infopath/2007/PartnerControls"/>
    <xsd:element name="SharedWithUsers" ma:index="17"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Ühiskasutusse andmise üksikasjad" ma:internalName="SharedWithDetails" ma:readOnly="true">
      <xsd:simpleType>
        <xsd:restriction base="dms:Note">
          <xsd:maxLength value="255"/>
        </xsd:restriction>
      </xsd:simpleType>
    </xsd:element>
    <xsd:element name="TaxCatchAll" ma:index="21" nillable="true" ma:displayName="Taxonomy Catch All Column" ma:hidden="true" ma:list="{cb175f5b-7110-4f63-9b5e-8efc0a19cd89}" ma:internalName="TaxCatchAll" ma:showField="CatchAllData" ma:web="dfcdeda0-e133-4c1d-8f02-0d878c8a97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803819-8227-4BAC-A4F0-3D7529845A0A}">
  <ds:schemaRefs>
    <ds:schemaRef ds:uri="http://schemas.microsoft.com/office/2006/metadata/properties"/>
    <ds:schemaRef ds:uri="http://schemas.microsoft.com/office/infopath/2007/PartnerControls"/>
    <ds:schemaRef ds:uri="dfcdeda0-e133-4c1d-8f02-0d878c8a9772"/>
    <ds:schemaRef ds:uri="7f6870b3-5c9d-4f43-b96f-7ff6b6bfd84e"/>
  </ds:schemaRefs>
</ds:datastoreItem>
</file>

<file path=customXml/itemProps2.xml><?xml version="1.0" encoding="utf-8"?>
<ds:datastoreItem xmlns:ds="http://schemas.openxmlformats.org/officeDocument/2006/customXml" ds:itemID="{722AE919-724E-420C-9B5C-4D08616A2D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6870b3-5c9d-4f43-b96f-7ff6b6bfd84e"/>
    <ds:schemaRef ds:uri="dfcdeda0-e133-4c1d-8f02-0d878c8a97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3D7208-3BC9-4216-A44B-5BCDA79029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667</Words>
  <Characters>3869</Characters>
  <Application>Microsoft Office Word</Application>
  <DocSecurity>0</DocSecurity>
  <Lines>32</Lines>
  <Paragraphs>9</Paragraphs>
  <ScaleCrop>false</ScaleCrop>
  <Company/>
  <LinksUpToDate>false</LinksUpToDate>
  <CharactersWithSpaces>4527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dc:title>
  <dc:subject/>
  <dc:creator/>
  <cp:keywords/>
  <dc:description/>
  <cp:lastModifiedBy/>
  <cp:revision>1</cp:revision>
  <dcterms:created xsi:type="dcterms:W3CDTF">2023-11-07T12:25:00Z</dcterms:created>
  <dcterms:modified xsi:type="dcterms:W3CDTF">2023-11-07T12:25:00Z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0x010100EA41F391E5B90B489BD5E86BA5A45FE9</vt:lpwstr>
  </property>
  <property fmtid="{D5CDD505-2E9C-101B-9397-08002B2CF9AE}" pid="3" name="MediaServiceImageTags">
    <vt:lpwstr/>
  </property>
</Properties>
</file>